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B9" w:rsidRPr="005667B9" w:rsidRDefault="005667B9" w:rsidP="002B2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B9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 результатов правоприменительной практики контрольно-надзорной деятельности ГЖИ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4 квартала 2019 года</w:t>
      </w:r>
      <w:bookmarkStart w:id="0" w:name="_GoBack"/>
      <w:bookmarkEnd w:id="0"/>
    </w:p>
    <w:p w:rsidR="005667B9" w:rsidRDefault="005667B9" w:rsidP="002B2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77" w:rsidRDefault="00590F26" w:rsidP="002B2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26">
        <w:rPr>
          <w:rFonts w:ascii="Times New Roman" w:hAnsi="Times New Roman" w:cs="Times New Roman"/>
          <w:sz w:val="28"/>
          <w:szCs w:val="28"/>
        </w:rPr>
        <w:t>Государственная жилищная инспекция Брянской области</w:t>
      </w:r>
      <w:r>
        <w:rPr>
          <w:rFonts w:ascii="Times New Roman" w:hAnsi="Times New Roman" w:cs="Times New Roman"/>
          <w:sz w:val="28"/>
          <w:szCs w:val="28"/>
        </w:rPr>
        <w:t>, в соответствии с утвержденным планом-графиком проведения публичных обсуждений на 2019 год, уведомляет, что 28 февраля 2020 года в 10-00 в актовом зале по адресу: г. Брянск, ул. Трудовая, д.1, состоится проведение публичного обсуждения правоприменительной практики при осуществлении регионального государственного жилищного надзора и лицензионного контроля по итогам 4 квартала 2019 года.</w:t>
      </w:r>
      <w:proofErr w:type="gramEnd"/>
    </w:p>
    <w:p w:rsidR="002B22B0" w:rsidRDefault="002B22B0" w:rsidP="002B2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комментарии и вопросы п</w:t>
      </w:r>
      <w:r w:rsidRPr="002B22B0">
        <w:rPr>
          <w:rFonts w:ascii="Times New Roman" w:hAnsi="Times New Roman" w:cs="Times New Roman"/>
          <w:sz w:val="28"/>
          <w:szCs w:val="28"/>
        </w:rPr>
        <w:t>ринимаются в</w:t>
      </w:r>
      <w:r>
        <w:rPr>
          <w:rFonts w:ascii="Times New Roman" w:hAnsi="Times New Roman" w:cs="Times New Roman"/>
          <w:sz w:val="28"/>
          <w:szCs w:val="28"/>
        </w:rPr>
        <w:t xml:space="preserve"> период проведения обсуждения, </w:t>
      </w:r>
      <w:r w:rsidRPr="002B22B0">
        <w:rPr>
          <w:rFonts w:ascii="Times New Roman" w:hAnsi="Times New Roman" w:cs="Times New Roman"/>
          <w:sz w:val="28"/>
          <w:szCs w:val="28"/>
        </w:rPr>
        <w:t>в срок до 28 февраля 2020 года в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форме на почту </w:t>
      </w:r>
      <w:hyperlink r:id="rId6" w:history="1">
        <w:r w:rsidRPr="002B22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22B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B22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gzhi</w:t>
        </w:r>
        <w:proofErr w:type="spellEnd"/>
        <w:r w:rsidRPr="002B22B0">
          <w:rPr>
            <w:rStyle w:val="a4"/>
            <w:rFonts w:ascii="Times New Roman" w:hAnsi="Times New Roman" w:cs="Times New Roman"/>
            <w:sz w:val="28"/>
            <w:szCs w:val="28"/>
          </w:rPr>
          <w:t>32.</w:t>
        </w:r>
        <w:proofErr w:type="spellStart"/>
        <w:r w:rsidRPr="002B22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B22B0">
        <w:rPr>
          <w:rFonts w:ascii="Times New Roman" w:hAnsi="Times New Roman" w:cs="Times New Roman"/>
          <w:sz w:val="28"/>
          <w:szCs w:val="28"/>
        </w:rPr>
        <w:t>на бу</w:t>
      </w:r>
      <w:r>
        <w:rPr>
          <w:rFonts w:ascii="Times New Roman" w:hAnsi="Times New Roman" w:cs="Times New Roman"/>
          <w:sz w:val="28"/>
          <w:szCs w:val="28"/>
        </w:rPr>
        <w:t>мажном носителе, направленном в адрес государственной жилищной инспекции Брянской области.</w:t>
      </w:r>
    </w:p>
    <w:p w:rsidR="002B22B0" w:rsidRPr="002B22B0" w:rsidRDefault="002B22B0" w:rsidP="002B2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на публичное обсуждение является открытым.</w:t>
      </w:r>
    </w:p>
    <w:sectPr w:rsidR="002B22B0" w:rsidRPr="002B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0F5"/>
    <w:multiLevelType w:val="hybridMultilevel"/>
    <w:tmpl w:val="3D381CFC"/>
    <w:lvl w:ilvl="0" w:tplc="E99EF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8"/>
    <w:rsid w:val="00111577"/>
    <w:rsid w:val="002B22B0"/>
    <w:rsid w:val="005667B9"/>
    <w:rsid w:val="00590F26"/>
    <w:rsid w:val="007146C8"/>
    <w:rsid w:val="0071508C"/>
    <w:rsid w:val="008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zhi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2020-01-30T08:42:00Z</dcterms:created>
  <dcterms:modified xsi:type="dcterms:W3CDTF">2020-01-30T09:15:00Z</dcterms:modified>
</cp:coreProperties>
</file>