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7" w:rsidRPr="00747717" w:rsidRDefault="00747717">
      <w:pPr>
        <w:rPr>
          <w:rFonts w:ascii="Times New Roman" w:hAnsi="Times New Roman" w:cs="Times New Roman"/>
          <w:b/>
          <w:sz w:val="24"/>
          <w:szCs w:val="24"/>
        </w:rPr>
      </w:pPr>
      <w:r w:rsidRPr="00747717">
        <w:rPr>
          <w:rFonts w:ascii="Times New Roman" w:hAnsi="Times New Roman" w:cs="Times New Roman"/>
          <w:b/>
          <w:sz w:val="24"/>
          <w:szCs w:val="24"/>
        </w:rPr>
        <w:t>О</w:t>
      </w:r>
      <w:r w:rsidRPr="00747717">
        <w:rPr>
          <w:rFonts w:ascii="Times New Roman" w:hAnsi="Times New Roman" w:cs="Times New Roman"/>
          <w:b/>
          <w:sz w:val="24"/>
          <w:szCs w:val="24"/>
        </w:rPr>
        <w:t xml:space="preserve"> новых правилах оплаты общедомовых коммунальных услуг в МКД.</w:t>
      </w:r>
    </w:p>
    <w:p w:rsidR="00747717" w:rsidRDefault="00747717" w:rsidP="00747717">
      <w:pPr>
        <w:pStyle w:val="a3"/>
        <w:jc w:val="both"/>
      </w:pPr>
      <w:bookmarkStart w:id="0" w:name="_GoBack"/>
      <w:bookmarkEnd w:id="0"/>
      <w:r w:rsidRPr="00747717">
        <w:t xml:space="preserve">Председатель Комитета Государственной Думы РФ по строительству и ЖКХ Сергей Александрович Пахомов рассказал о новых правилах оплаты общедомовых коммунальных услуг в МКД. </w:t>
      </w:r>
      <w:r>
        <w:t xml:space="preserve">По его словам, теперь соответствующая стоимость КУ будет рассчитываться на основании фактически использованных объемов коммунальных ресурсов, в числе которых электричество, горячее и холодное водоснабжение, водоотведение. </w:t>
      </w:r>
    </w:p>
    <w:p w:rsidR="00747717" w:rsidRDefault="00747717" w:rsidP="00747717">
      <w:pPr>
        <w:pStyle w:val="a3"/>
        <w:jc w:val="both"/>
      </w:pPr>
      <w:r>
        <w:t xml:space="preserve">Уже с 01.09.2022 в действие вступят правила содержания общего имущества, которые были уточнены и утверждены правительственным постановлением №92 от 03.02.2022 г. В соответствии с нововведениями стоимость коммунальных ресурсов, затраченных на общедомовые нужды, будет корректироваться путем сравнения нормативов или среднемесячного объема их потребления с показаниями общедомовых приборов учета. В числе таких ресурсов находятся холодная и горячая вода, необходимая для реализации уборки подъездных помещений, электроэнергия, расходуемая на освещение. </w:t>
      </w:r>
    </w:p>
    <w:p w:rsidR="00747717" w:rsidRDefault="00747717" w:rsidP="00747717">
      <w:pPr>
        <w:pStyle w:val="a3"/>
        <w:jc w:val="both"/>
      </w:pPr>
      <w:r>
        <w:t xml:space="preserve">Вместе с тем новый НПА выступает определителем перерасчета, который будет производиться по окончании каждого календарного года или в том случае, когда происходит смена исполнителя КУ. </w:t>
      </w:r>
    </w:p>
    <w:p w:rsidR="00747717" w:rsidRDefault="00747717" w:rsidP="00747717">
      <w:pPr>
        <w:pStyle w:val="a3"/>
        <w:jc w:val="both"/>
      </w:pPr>
      <w:r>
        <w:t xml:space="preserve">«Цена для граждан за содержание общего имущества домов будет рассчитываться за фактически использованные объемы электричества, горячей и холодной воды, канализацию», - пояснил Пахомов. </w:t>
      </w:r>
    </w:p>
    <w:p w:rsidR="00747717" w:rsidRDefault="00747717" w:rsidP="00747717">
      <w:pPr>
        <w:pStyle w:val="a3"/>
        <w:jc w:val="both"/>
      </w:pPr>
      <w:r>
        <w:t xml:space="preserve">Важным аспектом на пути к снижению рисков повышения стоимости депутат назвал слаженную работу между управляющей организацией и жильцами домов. </w:t>
      </w:r>
    </w:p>
    <w:p w:rsidR="00747717" w:rsidRDefault="00747717" w:rsidP="00747717">
      <w:pPr>
        <w:pStyle w:val="a3"/>
        <w:jc w:val="both"/>
      </w:pPr>
      <w:r>
        <w:t xml:space="preserve">«Во-первых, своевременно и одномоментно передавать показания индивидуальных приборов учета. Во-вторых, управляющим компаниям совместно с советом дома нужно выявлять и проводить работу с гражданами, которые не передают показания счетчиков или у которых нет приборов, но в квартире проживает большое количество жителей», - поделился Сергей Александрович. </w:t>
      </w:r>
    </w:p>
    <w:p w:rsidR="00747717" w:rsidRDefault="00747717" w:rsidP="00747717">
      <w:pPr>
        <w:pStyle w:val="a3"/>
        <w:jc w:val="both"/>
      </w:pPr>
      <w:r>
        <w:t xml:space="preserve">Также чиновник обратил внимание, что ПП РФ ввело собой уточнение, согласно которому плата за ОДН возможна к начислению только тогда, когда МКД оснащен соответствующими инженерными коммуникациями. </w:t>
      </w:r>
    </w:p>
    <w:p w:rsidR="00747717" w:rsidRDefault="00747717" w:rsidP="00747717">
      <w:pPr>
        <w:pStyle w:val="a3"/>
        <w:jc w:val="both"/>
      </w:pPr>
      <w:r>
        <w:t xml:space="preserve">В заключение Сергей Александрович напомнил, что при выявлении потребителями ситуаций чрезмерного повышения стоимости коммунальных услуг и ОДН потребители </w:t>
      </w:r>
      <w:proofErr w:type="gramStart"/>
      <w:r>
        <w:t>в праве</w:t>
      </w:r>
      <w:proofErr w:type="gramEnd"/>
      <w:r>
        <w:t xml:space="preserve"> обращаться в органы государственного жилищного надзора. </w:t>
      </w:r>
    </w:p>
    <w:p w:rsidR="009B08CF" w:rsidRPr="00747717" w:rsidRDefault="009B08CF" w:rsidP="00747717"/>
    <w:sectPr w:rsidR="009B08CF" w:rsidRPr="0074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7"/>
    <w:rsid w:val="00747717"/>
    <w:rsid w:val="009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2022-03-23T12:03:00Z</dcterms:created>
  <dcterms:modified xsi:type="dcterms:W3CDTF">2022-03-23T12:05:00Z</dcterms:modified>
</cp:coreProperties>
</file>