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 к объявлению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 кандидатов</w:t>
      </w:r>
    </w:p>
    <w:p>
      <w:pPr>
        <w:pStyle w:val="Normal"/>
        <w:ind w:left="11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/>
      </w:pPr>
      <w:r>
        <w:rPr>
          <w:spacing w:val="2"/>
          <w:sz w:val="28"/>
          <w:szCs w:val="28"/>
          <w:u w:val="single"/>
          <w:lang w:eastAsia="zh-CN"/>
        </w:rPr>
        <w:t>Подготовка кандидатом проекта документа.</w:t>
      </w:r>
    </w:p>
    <w:p>
      <w:pPr>
        <w:pStyle w:val="Normal"/>
        <w:suppressAutoHyphens w:val="true"/>
        <w:jc w:val="both"/>
        <w:rPr>
          <w:spacing w:val="2"/>
          <w:sz w:val="28"/>
          <w:szCs w:val="28"/>
          <w:u w:val="single"/>
          <w:lang w:eastAsia="zh-CN"/>
        </w:rPr>
      </w:pPr>
      <w:r>
        <w:rPr>
          <w:spacing w:val="2"/>
          <w:sz w:val="28"/>
          <w:szCs w:val="28"/>
          <w:u w:val="single"/>
          <w:lang w:eastAsia="zh-CN"/>
        </w:rPr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>Выполнение данного конкурсного задания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документы, необходимые для надлежащей подготовки проекта документа. 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Всем кандидатам дается одинаковое конкурсное задание и время                   для его выполнения.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 целях проведения объективной оценки обеспечивается анонимность подготовленного проекта документа. Каждый проект документа регистрируется секретарем комиссии и под регистрационными номерами выдается для оценки.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Итоговая оценка выставляется по следующим критериям: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1) соответствие установленным требованиям оформления проекта документа;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2) понимание сути вопроса, выявление кандидатом ключевых фактов и проблем, послуживших основанием для разработки проекта документа;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3)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4) обоснованность подходов к решению проблем, послуживших основанием для разработки проекта документа;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5) аналитические способности, логичность мышления;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6) правовая и лингвистическая грамотность.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 xml:space="preserve">По каждому вышеперечисленному критерию выставляется не более                 2 баллов в следующем порядке: 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1) соответствие установленным требованиям оформления: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2 балла - проект документа более чем на 80 % соответствует  установленным требованиям оформления;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 балл - проект документа соответствует установленным требованиям оформления от 40% до 80 %;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0 баллов - проект документа соответствует установленным требованиям оформления менее чем на 40 %;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2) понимание сути вопроса, выявление кандидатом ключевых фактов и проблем, послуживших основанием для разработки проекта документа: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2 балла - суть вопроса раскрыта в полном объеме, кандидатом выявлены ключевые факты и проблемы;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 балл - суть вопроса раскрыта, но не в полном объеме, кандидатом выявлены часть ключевых фактов и проблем;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0 баллов - суть вопроса не раскрыта, кандидатом не выявлены ключевые факты и проблемы;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3)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2 балла - пути решения проблемы отражены, нормы законодательства применены правильно;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 балл - отражены не все пути решения проблемы, нормы законодательства применены правильно в части проекта;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0 баллов - пути решения проблемы не отражены, нормы законодательства применены не правильно;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4) обоснованность подходов к решению проблем, послуживших основанием для разработки проекта документа: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2 балла - подходы к решению проблем обоснованы в полном объеме;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 балл - часть подходов к решению проблем не обоснованы;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0 баллов - подходы к решению проблем не обоснованы;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5) аналитические способности, логичность мышления;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 балл - критерий выражен;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0 баллов - критерий не выражен;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6)  правовая и лингвистическая грамотность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 балл - ошибки отсутствуют либо ошибки имеются в небольшом количестве;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0 баллов - ошибки имеются в более 60 % текста.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Максимальный балл (сумма баллов, выставленных по каждому критерию) за подготовку проекта документа - 10 баллов, минимальный балл - 0 баллов.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Тестирование.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</w:r>
    </w:p>
    <w:p>
      <w:pPr>
        <w:pStyle w:val="Normal"/>
        <w:suppressAutoHyphens w:val="true"/>
        <w:ind w:firstLine="709"/>
        <w:jc w:val="both"/>
        <w:rPr>
          <w:rFonts w:eastAsia="SimSun" w:cs="Mangal"/>
          <w:kern w:val="2"/>
          <w:lang w:eastAsia="zh-CN" w:bidi="hi-IN"/>
        </w:rPr>
      </w:pPr>
      <w:r>
        <w:rPr>
          <w:spacing w:val="2"/>
          <w:sz w:val="28"/>
          <w:szCs w:val="28"/>
          <w:lang w:eastAsia="zh-CN"/>
        </w:rPr>
        <w:t xml:space="preserve">Тестирование кандидатов проводится </w:t>
      </w:r>
      <w:r>
        <w:rPr>
          <w:rFonts w:eastAsia="SimSun" w:cs="Mangal"/>
          <w:kern w:val="2"/>
          <w:sz w:val="28"/>
          <w:szCs w:val="28"/>
          <w:lang w:eastAsia="zh-CN" w:bidi="hi-IN"/>
        </w:rPr>
        <w:t>для оценки уровня владения кандидатом государственным языком Российской Федерации (русским языком), знаниями основ Конституции Российской Федерации, законодательства о государственной гражданской службе, законодательства о противодействии коррупции, знаниями и умениями в сфере информационно-коммуникационных технологий;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установленными должностным регламентом.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При тестировании используется перечень из 60 вопросов. 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Всем кандидатам предоставляется одинаковое время для прохождения тестирования.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За каждый правильный ответ на вопрос теста присуждается 1 балл. Максимальный балл за выполнение тестирования составляет 60 баллов. 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Тестирование считается пройденным, если кандидат правильно ответил на 70 и более процентов заданных вопросов (42 балла и более).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Набранные по результатам тестирования баллы суммируются и выставляются в виде итоговой оценки следующим образом: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3 балла, если за правильные ответы получено от 54 до 60 баллов;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2 балла, если за правильные ответы получено от 48 до 53 баллов;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1 балл, если за правильные ответы получено от 42 до 47 баллов;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0 баллов, если за правильные ответы получено менее чем 42 балла.</w:t>
      </w:r>
    </w:p>
    <w:p>
      <w:pPr>
        <w:pStyle w:val="Normal"/>
        <w:suppressAutoHyphens w:val="true"/>
        <w:ind w:firstLine="709"/>
        <w:jc w:val="both"/>
        <w:rPr>
          <w:rFonts w:ascii="Arial" w:hAnsi="Arial" w:cs="Arial"/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Члены конкурсной комиссии могут присутствовать при оценке кандидатов.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Указанная итоговая оценка суммируется для подсчета итогового балла кандидата.</w:t>
      </w:r>
    </w:p>
    <w:p>
      <w:pPr>
        <w:pStyle w:val="Normal"/>
        <w:ind w:firstLine="709"/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</w:r>
    </w:p>
    <w:p>
      <w:pPr>
        <w:pStyle w:val="Normal"/>
        <w:jc w:val="both"/>
        <w:rPr/>
      </w:pPr>
      <w:r>
        <w:rPr>
          <w:bCs/>
          <w:sz w:val="28"/>
          <w:szCs w:val="28"/>
          <w:u w:val="single"/>
          <w:lang w:eastAsia="en-US"/>
        </w:rPr>
        <w:t>Индивидуальное собеседование.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 xml:space="preserve">Индивидуальное собеседование с кандидатом проходит в ходе заседания конкурсной комиссии. В рамках индивидуального собеседования конкурсной комиссией проводится обсуждение с кандидатом результатов выполнения им тестирования, задаются вопросы с целью определения его профессионального уровня. 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 xml:space="preserve">По каждой должности гражданской службы составляется перечень вопросов с учетом должностных обязанностей. Результаты индивидуального собеседования вносятся каждым членом конкурсной комиссии в конкурсный бюллетень. 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 xml:space="preserve">Максимальный балл, который может быть присужден кандидату членом конкурсной комиссии по результатам индивидуального собеседования — 10 баллов, минимальный балл — 1 балл. </w:t>
        <w:tab/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10 баллов присуждается, если кандидат последовательно, в полном объеме, глубоко и правильно раскрыл содержание вопросов, правильно использовал понятия и термины, показал высокий уровень профессиональных знаний в соответствующей сфере, мыслить системно, аргументированно отстаивал собственную точку зрения, обоснованно и самостоятельно принимал решения.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9-8 баллов присуждается, если кандидат последовательно, в полном объеме раскрыл содержание вопросов,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мыслить системно, в основном аргументированно отстаивал собственную точку зрения и самостоятельно принимал решения.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7-6 баллов присуждается, если кандидат последовательно,                           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не мог отстоять собственную точку зрения почти во всех случаях;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5-4 балла присуждается, если кандидат не последовательно                                      и не в полном объеме раскрыл содержание вопроса, не всегда правильно использовал понятия и термины, допустил неточности и ошибки, показал ниже среднего уровень профессиональных знаний в соответствующей сфере,                           не отстаивал собственную точку зрения;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3-2 балла присуждается,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 также показал отсутствие навыков аргументированного отстаивания собственной точки зрения;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1 балл присуждается, если кандидат не ответил ни на один вопрос,                   при ответе использовал понятия и термины, не соответствующие заданному вопросу, допустил множество ошибок в ответах на все вопросы, показал отсутствие знаний, необходимых для замещения вакантной должности.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 случае неявки на индивидуальное собеседование баллы                                   не выставляются.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71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LibreOffice/6.2.8.2$Windows_X86_64 LibreOffice_project/f82ddfca21ebc1e222a662a32b25c0c9d20169ee</Application>
  <Pages>4</Pages>
  <Words>1001</Words>
  <Characters>6985</Characters>
  <CharactersWithSpaces>8154</CharactersWithSpaces>
  <Paragraphs>63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2021-03-30T12:35:00Z</dcterms:created>
  <dc:creator>user</dc:creator>
  <dc:description/>
  <dc:language>ru-RU</dc:language>
  <cp:lastModifiedBy/>
  <dcterms:modified xsi:type="dcterms:W3CDTF">2021-04-02T11:12:05Z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