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08" w:rsidRDefault="00587E08" w:rsidP="00587E08">
      <w:pPr>
        <w:pStyle w:val="s37"/>
        <w:shd w:val="clear" w:color="auto" w:fill="FFFFFF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Утвержден</w:t>
      </w:r>
      <w:r>
        <w:rPr>
          <w:color w:val="22272F"/>
          <w:sz w:val="23"/>
          <w:szCs w:val="23"/>
        </w:rPr>
        <w:br/>
      </w:r>
      <w:hyperlink r:id="rId4" w:anchor="/document/403324732/entry/0" w:history="1">
        <w:r>
          <w:rPr>
            <w:rStyle w:val="a3"/>
            <w:color w:val="3272C0"/>
            <w:sz w:val="23"/>
            <w:szCs w:val="23"/>
            <w:u w:val="none"/>
          </w:rPr>
          <w:t>постановлением</w:t>
        </w:r>
      </w:hyperlink>
      <w:r>
        <w:rPr>
          <w:color w:val="22272F"/>
          <w:sz w:val="23"/>
          <w:szCs w:val="23"/>
        </w:rPr>
        <w:t> Правительства</w:t>
      </w:r>
      <w:r>
        <w:rPr>
          <w:color w:val="22272F"/>
          <w:sz w:val="23"/>
          <w:szCs w:val="23"/>
        </w:rPr>
        <w:br/>
        <w:t>Брянской области</w:t>
      </w:r>
      <w:r>
        <w:rPr>
          <w:color w:val="22272F"/>
          <w:sz w:val="23"/>
          <w:szCs w:val="23"/>
        </w:rPr>
        <w:br/>
        <w:t>от 27 декабря 2021 г. N 622-п</w:t>
      </w:r>
      <w:r>
        <w:rPr>
          <w:color w:val="22272F"/>
          <w:sz w:val="23"/>
          <w:szCs w:val="23"/>
        </w:rPr>
        <w:br/>
        <w:t>(приложение 1)</w:t>
      </w:r>
    </w:p>
    <w:p w:rsidR="00587E08" w:rsidRDefault="00587E08" w:rsidP="00587E08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Перечень</w:t>
      </w:r>
      <w:r>
        <w:rPr>
          <w:color w:val="22272F"/>
          <w:sz w:val="34"/>
          <w:szCs w:val="34"/>
        </w:rPr>
        <w:br/>
        <w:t>индикаторов риска нарушения обязательных требований при осуществлении регионального государственного жилищного контроля (надзора)</w:t>
      </w:r>
    </w:p>
    <w:p w:rsidR="00587E08" w:rsidRDefault="00587E08" w:rsidP="00587E08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Индикаторами риска нарушения обязательных требований, используемых в качестве основания для проведения внеплановых контрольных (надзорных) мероприятий при осуществлении регионального государственного жилищного контроля (надзора), являются:</w:t>
      </w:r>
    </w:p>
    <w:p w:rsidR="00587E08" w:rsidRDefault="00587E08" w:rsidP="00587E08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 Поступление в адрес государственной жилищной инспекции Брянской области в течение трех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дня.</w:t>
      </w:r>
    </w:p>
    <w:p w:rsidR="00587E08" w:rsidRDefault="00587E08" w:rsidP="00587E08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2. </w:t>
      </w:r>
      <w:proofErr w:type="gramStart"/>
      <w:r>
        <w:rPr>
          <w:color w:val="22272F"/>
          <w:sz w:val="23"/>
          <w:szCs w:val="23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размещенной контролируемым лицом в государственной информационной системе жилищно-коммунального хозяйства.</w:t>
      </w:r>
      <w:proofErr w:type="gramEnd"/>
    </w:p>
    <w:p w:rsidR="00587E08" w:rsidRDefault="00587E08" w:rsidP="00587E08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 Отсутствие в течение трех и более месяцев актуализации информации, подлежащей раскрытию.</w:t>
      </w:r>
    </w:p>
    <w:p w:rsidR="00587E08" w:rsidRDefault="00587E08" w:rsidP="00587E08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Выявление индикаторов риска нарушения обязательных требований осуществляется государственной жилищной инспекцией Брянской области без взаимодействия с контролируемыми лицами на основе сведений о контролируемых лицах, полученных из любых достоверных источников, в том числе при проведении профилактических мероприятий, контрольных (надзорных) мероприятий, обращений юридических и физических лиц, а также из информационных систем.</w:t>
      </w:r>
    </w:p>
    <w:p w:rsidR="00881E2A" w:rsidRDefault="00881E2A"/>
    <w:sectPr w:rsidR="00881E2A" w:rsidSect="00881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E08"/>
    <w:rsid w:val="00587E08"/>
    <w:rsid w:val="0088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7">
    <w:name w:val="s_37"/>
    <w:basedOn w:val="a"/>
    <w:rsid w:val="0058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87E08"/>
    <w:rPr>
      <w:color w:val="0000FF"/>
      <w:u w:val="single"/>
    </w:rPr>
  </w:style>
  <w:style w:type="paragraph" w:customStyle="1" w:styleId="s3">
    <w:name w:val="s_3"/>
    <w:basedOn w:val="a"/>
    <w:rsid w:val="0058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8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CHERNYAKOVA</dc:creator>
  <cp:keywords/>
  <dc:description/>
  <cp:lastModifiedBy>CHERNYAKOVA</cp:lastModifiedBy>
  <cp:revision>2</cp:revision>
  <dcterms:created xsi:type="dcterms:W3CDTF">2022-08-25T09:42:00Z</dcterms:created>
  <dcterms:modified xsi:type="dcterms:W3CDTF">2022-08-25T09:42:00Z</dcterms:modified>
</cp:coreProperties>
</file>