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0D04" w14:textId="77777777" w:rsidR="0059710B" w:rsidRDefault="0059710B" w:rsidP="0059710B">
      <w:pPr>
        <w:pStyle w:val="af5"/>
        <w:ind w:left="0"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A0EDDE7" wp14:editId="0763DA16">
            <wp:extent cx="752475" cy="800100"/>
            <wp:effectExtent l="0" t="0" r="9525" b="0"/>
            <wp:docPr id="1" name="Рисунок 1" descr="Bryansk_Ob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ryansk_Obla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513F1" w14:textId="77777777" w:rsidR="0059710B" w:rsidRDefault="0059710B" w:rsidP="0059710B">
      <w:pPr>
        <w:pStyle w:val="af5"/>
        <w:ind w:left="0" w:firstLine="0"/>
        <w:jc w:val="center"/>
        <w:rPr>
          <w:szCs w:val="28"/>
        </w:rPr>
      </w:pPr>
      <w:r>
        <w:rPr>
          <w:szCs w:val="28"/>
        </w:rPr>
        <w:t>ГОСУДАРСТВЕННАЯ ЖИЛИЩНАЯ ИНСПЕКЦИЯ</w:t>
      </w:r>
    </w:p>
    <w:p w14:paraId="1E9AD4F4" w14:textId="77777777" w:rsidR="0059710B" w:rsidRDefault="0059710B" w:rsidP="0059710B">
      <w:pPr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БРЯНСКОЙ ОБЛАСТИ</w:t>
      </w:r>
    </w:p>
    <w:p w14:paraId="34E8444C" w14:textId="77777777" w:rsidR="0059710B" w:rsidRDefault="0059710B" w:rsidP="0059710B">
      <w:pPr>
        <w:spacing w:line="240" w:lineRule="auto"/>
        <w:ind w:right="-851"/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B23870" wp14:editId="7C2BEE3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120130" cy="635"/>
                <wp:effectExtent l="0" t="0" r="33020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F5A4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81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5F73ED" wp14:editId="34EF15F4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120130" cy="635"/>
                <wp:effectExtent l="0" t="0" r="3302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A795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81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D90DF2A" w14:textId="77777777" w:rsidR="0059710B" w:rsidRDefault="0059710B" w:rsidP="00597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</w:t>
      </w:r>
    </w:p>
    <w:p w14:paraId="49CE3A01" w14:textId="77777777" w:rsidR="0059710B" w:rsidRDefault="0059710B" w:rsidP="0059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9419D9" w14:textId="77777777" w:rsidR="0059710B" w:rsidRDefault="0059710B" w:rsidP="0059710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«___» </w:t>
      </w:r>
      <w:r w:rsidR="00580D97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667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____</w:t>
      </w:r>
    </w:p>
    <w:p w14:paraId="57B0595F" w14:textId="77777777" w:rsidR="0059710B" w:rsidRDefault="0059710B" w:rsidP="005971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Брянск</w:t>
      </w:r>
    </w:p>
    <w:p w14:paraId="23616C8D" w14:textId="77777777" w:rsidR="0059710B" w:rsidRDefault="0059710B" w:rsidP="00597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8E2B4C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</w:t>
      </w:r>
    </w:p>
    <w:p w14:paraId="481FE6CA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рисков причинения вреда (ущерба) </w:t>
      </w:r>
    </w:p>
    <w:p w14:paraId="0AE5A7AE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охраняемым законом ценностям при</w:t>
      </w:r>
    </w:p>
    <w:p w14:paraId="275E7EF3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осуществлении полномочий по </w:t>
      </w:r>
    </w:p>
    <w:p w14:paraId="6F3907B7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региональному государственному</w:t>
      </w:r>
    </w:p>
    <w:p w14:paraId="79E9F6B5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жилищному контролю (надзору) за </w:t>
      </w:r>
    </w:p>
    <w:p w14:paraId="1FAA6814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FB8">
        <w:rPr>
          <w:rFonts w:ascii="Times New Roman" w:hAnsi="Times New Roman"/>
          <w:sz w:val="28"/>
          <w:szCs w:val="28"/>
        </w:rPr>
        <w:t xml:space="preserve">соблюдением специализированной </w:t>
      </w:r>
    </w:p>
    <w:p w14:paraId="67679783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FB8">
        <w:rPr>
          <w:rFonts w:ascii="Times New Roman" w:hAnsi="Times New Roman"/>
          <w:sz w:val="28"/>
          <w:szCs w:val="28"/>
        </w:rPr>
        <w:t xml:space="preserve">некоммерческой организацией, которая </w:t>
      </w:r>
    </w:p>
    <w:p w14:paraId="0C2C6B0A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FB8">
        <w:rPr>
          <w:rFonts w:ascii="Times New Roman" w:hAnsi="Times New Roman"/>
          <w:sz w:val="28"/>
          <w:szCs w:val="28"/>
        </w:rPr>
        <w:t xml:space="preserve">осуществляет деятельность, направленную </w:t>
      </w:r>
    </w:p>
    <w:p w14:paraId="1F130812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FB8">
        <w:rPr>
          <w:rFonts w:ascii="Times New Roman" w:hAnsi="Times New Roman"/>
          <w:sz w:val="28"/>
          <w:szCs w:val="28"/>
        </w:rPr>
        <w:t xml:space="preserve">на обеспечение проведения капитального </w:t>
      </w:r>
    </w:p>
    <w:p w14:paraId="38295F2D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FB8">
        <w:rPr>
          <w:rFonts w:ascii="Times New Roman" w:hAnsi="Times New Roman"/>
          <w:sz w:val="28"/>
          <w:szCs w:val="28"/>
        </w:rPr>
        <w:t xml:space="preserve">ремонта общего имущества в многоквартирных </w:t>
      </w:r>
    </w:p>
    <w:p w14:paraId="26350383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FB8">
        <w:rPr>
          <w:rFonts w:ascii="Times New Roman" w:hAnsi="Times New Roman"/>
          <w:sz w:val="28"/>
          <w:szCs w:val="28"/>
        </w:rPr>
        <w:t xml:space="preserve">домах, требований, установленных </w:t>
      </w:r>
      <w:r w:rsidRPr="0059710B">
        <w:rPr>
          <w:rFonts w:ascii="Times New Roman" w:hAnsi="Times New Roman"/>
          <w:sz w:val="28"/>
          <w:szCs w:val="28"/>
        </w:rPr>
        <w:t>жилищным</w:t>
      </w:r>
    </w:p>
    <w:p w14:paraId="5AD47AFA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0B">
        <w:rPr>
          <w:rFonts w:ascii="Times New Roman" w:hAnsi="Times New Roman"/>
          <w:sz w:val="28"/>
          <w:szCs w:val="28"/>
        </w:rPr>
        <w:t xml:space="preserve"> законодательством,</w:t>
      </w:r>
      <w:r w:rsidRPr="005F5FB8">
        <w:rPr>
          <w:rFonts w:ascii="Times New Roman" w:hAnsi="Times New Roman"/>
          <w:sz w:val="28"/>
          <w:szCs w:val="28"/>
        </w:rPr>
        <w:t xml:space="preserve"> </w:t>
      </w:r>
      <w:hyperlink r:id="rId9" w:anchor="/document/12171109/entry/3" w:history="1">
        <w:r w:rsidRPr="005F5FB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F5FB8">
        <w:rPr>
          <w:rFonts w:ascii="Times New Roman" w:hAnsi="Times New Roman"/>
          <w:sz w:val="28"/>
          <w:szCs w:val="28"/>
        </w:rPr>
        <w:t xml:space="preserve"> об </w:t>
      </w:r>
    </w:p>
    <w:p w14:paraId="247EA01D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FB8">
        <w:rPr>
          <w:rFonts w:ascii="Times New Roman" w:hAnsi="Times New Roman"/>
          <w:sz w:val="28"/>
          <w:szCs w:val="28"/>
        </w:rPr>
        <w:t xml:space="preserve">энергосбережении и о повышении энергетической </w:t>
      </w:r>
    </w:p>
    <w:p w14:paraId="28D14377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FB8">
        <w:rPr>
          <w:rFonts w:ascii="Times New Roman" w:hAnsi="Times New Roman"/>
          <w:sz w:val="28"/>
          <w:szCs w:val="28"/>
        </w:rPr>
        <w:t xml:space="preserve">эффективности, к использованию и сохранности </w:t>
      </w:r>
    </w:p>
    <w:p w14:paraId="7F15F847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FB8">
        <w:rPr>
          <w:rFonts w:ascii="Times New Roman" w:hAnsi="Times New Roman"/>
          <w:sz w:val="28"/>
          <w:szCs w:val="28"/>
        </w:rPr>
        <w:t xml:space="preserve">жилищного фонда независимо от его формы </w:t>
      </w:r>
    </w:p>
    <w:p w14:paraId="08E2CA03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FB8">
        <w:rPr>
          <w:rFonts w:ascii="Times New Roman" w:hAnsi="Times New Roman"/>
          <w:sz w:val="28"/>
          <w:szCs w:val="28"/>
        </w:rPr>
        <w:t>собственности</w:t>
      </w:r>
      <w:r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202</w:t>
      </w:r>
      <w:r w:rsidR="008667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Pr="005F5FB8">
        <w:rPr>
          <w:rFonts w:ascii="Times New Roman" w:hAnsi="Times New Roman"/>
          <w:sz w:val="28"/>
          <w:szCs w:val="28"/>
        </w:rPr>
        <w:t xml:space="preserve"> год</w:t>
      </w:r>
    </w:p>
    <w:p w14:paraId="7F6C7F45" w14:textId="77777777" w:rsidR="0059710B" w:rsidRDefault="0059710B" w:rsidP="0059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5B8463" w14:textId="77777777" w:rsidR="0059710B" w:rsidRDefault="0059710B" w:rsidP="0059710B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 Российской Федерации, п</w:t>
      </w:r>
      <w:r w:rsidRPr="00F9220D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9220D">
        <w:rPr>
          <w:sz w:val="28"/>
          <w:szCs w:val="28"/>
        </w:rPr>
        <w:t xml:space="preserve"> Правительства Российской Федерации от 28 сентября </w:t>
      </w:r>
      <w:r>
        <w:rPr>
          <w:sz w:val="28"/>
          <w:szCs w:val="28"/>
        </w:rPr>
        <w:t xml:space="preserve">                     </w:t>
      </w:r>
      <w:r w:rsidRPr="00F9220D">
        <w:rPr>
          <w:sz w:val="28"/>
          <w:szCs w:val="28"/>
        </w:rPr>
        <w:t xml:space="preserve">2022 года </w:t>
      </w:r>
      <w:r>
        <w:rPr>
          <w:sz w:val="28"/>
          <w:szCs w:val="28"/>
          <w:lang w:val="en-US"/>
        </w:rPr>
        <w:t>N</w:t>
      </w:r>
      <w:r w:rsidRPr="00F9220D">
        <w:rPr>
          <w:sz w:val="28"/>
          <w:szCs w:val="28"/>
        </w:rPr>
        <w:t xml:space="preserve"> 1702 «Об утверждении </w:t>
      </w:r>
      <w:hyperlink r:id="rId10" w:anchor="/document/405363833/entry/1000" w:history="1">
        <w:r w:rsidRPr="00F9220D">
          <w:rPr>
            <w:rStyle w:val="a5"/>
            <w:color w:val="auto"/>
            <w:sz w:val="28"/>
            <w:szCs w:val="28"/>
            <w:u w:val="none"/>
          </w:rPr>
          <w:t>Правил</w:t>
        </w:r>
      </w:hyperlink>
      <w:r w:rsidRPr="00F9220D">
        <w:rPr>
          <w:sz w:val="28"/>
          <w:szCs w:val="28"/>
        </w:rPr>
        <w:t xml:space="preserve"> осуществления государственного контроля (надзора) за соблюдением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требований, установленных </w:t>
      </w:r>
      <w:hyperlink r:id="rId11" w:anchor="/document/12138291/entry/5" w:history="1">
        <w:r w:rsidRPr="00F9220D">
          <w:rPr>
            <w:rStyle w:val="a5"/>
            <w:color w:val="auto"/>
            <w:sz w:val="28"/>
            <w:szCs w:val="28"/>
            <w:u w:val="none"/>
          </w:rPr>
          <w:t>жилищным законодательством</w:t>
        </w:r>
      </w:hyperlink>
      <w:r w:rsidRPr="00F9220D">
        <w:rPr>
          <w:sz w:val="28"/>
          <w:szCs w:val="28"/>
        </w:rPr>
        <w:t xml:space="preserve">, </w:t>
      </w:r>
      <w:hyperlink r:id="rId12" w:anchor="/document/12171109/entry/3" w:history="1">
        <w:r w:rsidRPr="00F9220D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F9220D">
        <w:rPr>
          <w:sz w:val="28"/>
          <w:szCs w:val="28"/>
        </w:rPr>
        <w:t xml:space="preserve"> об энергосбережении и о повышении энергетической эффективности, к использованию и сохранности жилищного фонда независимо от его формы собственности»</w:t>
      </w:r>
      <w:r>
        <w:rPr>
          <w:sz w:val="28"/>
          <w:szCs w:val="28"/>
        </w:rPr>
        <w:t>,</w:t>
      </w:r>
    </w:p>
    <w:p w14:paraId="51F2896E" w14:textId="77777777" w:rsidR="0059710B" w:rsidRDefault="0059710B" w:rsidP="0059710B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08F1508" w14:textId="77777777" w:rsidR="0059710B" w:rsidRDefault="0059710B" w:rsidP="0059710B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6C26B47D" w14:textId="77777777" w:rsidR="0059710B" w:rsidRDefault="0059710B" w:rsidP="0059710B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14:paraId="23E6FE6C" w14:textId="77777777" w:rsidR="0059710B" w:rsidRDefault="0059710B" w:rsidP="0059710B">
      <w:pPr>
        <w:pStyle w:val="af3"/>
        <w:numPr>
          <w:ilvl w:val="0"/>
          <w:numId w:val="17"/>
        </w:numPr>
        <w:tabs>
          <w:tab w:val="left" w:pos="0"/>
          <w:tab w:val="left" w:pos="567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государственной жилищной инспекцией Брянской области </w:t>
      </w:r>
      <w:r w:rsidRPr="0059710B">
        <w:rPr>
          <w:rFonts w:ascii="Times New Roman" w:hAnsi="Times New Roman"/>
          <w:sz w:val="28"/>
          <w:szCs w:val="28"/>
        </w:rPr>
        <w:t xml:space="preserve">полномочий по региональному государственному жилищному контролю (надзору) за  соблюдением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требований, установленных </w:t>
      </w:r>
      <w:hyperlink r:id="rId13" w:anchor="/document/12138291/entry/5" w:history="1">
        <w:r w:rsidRPr="0059710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жилищным законодательством</w:t>
        </w:r>
      </w:hyperlink>
      <w:r w:rsidRPr="0059710B">
        <w:rPr>
          <w:rFonts w:ascii="Times New Roman" w:hAnsi="Times New Roman"/>
          <w:sz w:val="28"/>
          <w:szCs w:val="28"/>
        </w:rPr>
        <w:t xml:space="preserve">, </w:t>
      </w:r>
      <w:hyperlink r:id="rId14" w:anchor="/document/12171109/entry/3" w:history="1">
        <w:r w:rsidRPr="0059710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9710B">
        <w:rPr>
          <w:rFonts w:ascii="Times New Roman" w:hAnsi="Times New Roman"/>
          <w:sz w:val="28"/>
          <w:szCs w:val="28"/>
        </w:rPr>
        <w:t xml:space="preserve">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10B">
        <w:rPr>
          <w:rFonts w:ascii="Times New Roman" w:hAnsi="Times New Roman"/>
          <w:sz w:val="28"/>
          <w:szCs w:val="28"/>
        </w:rPr>
        <w:t>на 202</w:t>
      </w:r>
      <w:r w:rsidR="0086678F">
        <w:rPr>
          <w:rFonts w:ascii="Times New Roman" w:hAnsi="Times New Roman"/>
          <w:sz w:val="28"/>
          <w:szCs w:val="28"/>
        </w:rPr>
        <w:t>5</w:t>
      </w:r>
      <w:r w:rsidRPr="0059710B">
        <w:rPr>
          <w:rFonts w:ascii="Times New Roman" w:hAnsi="Times New Roman"/>
          <w:sz w:val="28"/>
          <w:szCs w:val="28"/>
        </w:rPr>
        <w:t xml:space="preserve"> год согласно Приложению 1.</w:t>
      </w:r>
    </w:p>
    <w:p w14:paraId="6FBB34FF" w14:textId="77777777" w:rsidR="0059710B" w:rsidRDefault="0059710B" w:rsidP="0059710B">
      <w:pPr>
        <w:pStyle w:val="af3"/>
        <w:numPr>
          <w:ilvl w:val="0"/>
          <w:numId w:val="17"/>
        </w:numPr>
        <w:tabs>
          <w:tab w:val="left" w:pos="0"/>
          <w:tab w:val="left" w:pos="567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начальника инспекции и начальникам отделов инспекции обеспечить своевременное и полное выполнение программы профилактики рисков причинения вреда (ущерба) охраняемым законом ценностям при осуществлении государственной жилищной инспекцией Брянской области полномочий по региональному государственному жилищному контролю (надзору) на 202</w:t>
      </w:r>
      <w:r w:rsidR="008667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7BED0A94" w14:textId="77777777" w:rsidR="0059710B" w:rsidRDefault="0059710B" w:rsidP="0059710B">
      <w:pPr>
        <w:pStyle w:val="af3"/>
        <w:numPr>
          <w:ilvl w:val="0"/>
          <w:numId w:val="17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1 января 202</w:t>
      </w:r>
      <w:r w:rsidR="008667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FBBB7FE" w14:textId="3E9111A0" w:rsidR="0059710B" w:rsidRDefault="0059710B" w:rsidP="0059710B">
      <w:pPr>
        <w:pStyle w:val="af3"/>
        <w:numPr>
          <w:ilvl w:val="0"/>
          <w:numId w:val="17"/>
        </w:num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приказа возлагаю на заместителя начальника инспекции</w:t>
      </w:r>
      <w:r w:rsidR="00D329EF">
        <w:rPr>
          <w:rFonts w:ascii="Times New Roman" w:hAnsi="Times New Roman"/>
          <w:sz w:val="28"/>
          <w:szCs w:val="28"/>
        </w:rPr>
        <w:t xml:space="preserve"> Калинину О.В</w:t>
      </w:r>
      <w:r>
        <w:rPr>
          <w:rFonts w:ascii="Times New Roman" w:hAnsi="Times New Roman"/>
          <w:sz w:val="28"/>
          <w:szCs w:val="28"/>
        </w:rPr>
        <w:t>.</w:t>
      </w:r>
    </w:p>
    <w:p w14:paraId="6F8E5839" w14:textId="77777777" w:rsidR="0059710B" w:rsidRDefault="0059710B" w:rsidP="0059710B">
      <w:pPr>
        <w:pStyle w:val="af3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2DB7174" w14:textId="77777777" w:rsidR="0059710B" w:rsidRDefault="0059710B" w:rsidP="0059710B">
      <w:pPr>
        <w:pStyle w:val="af3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79C3499" w14:textId="77777777" w:rsidR="0059710B" w:rsidRDefault="0059710B" w:rsidP="0059710B">
      <w:pPr>
        <w:pStyle w:val="af3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E9ABA08" w14:textId="77777777" w:rsidR="0059710B" w:rsidRDefault="00580D97" w:rsidP="0059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9710B">
        <w:rPr>
          <w:rFonts w:ascii="Times New Roman" w:hAnsi="Times New Roman"/>
          <w:sz w:val="28"/>
          <w:szCs w:val="28"/>
        </w:rPr>
        <w:t xml:space="preserve">ачальник инспекции     </w:t>
      </w:r>
      <w:r w:rsidR="0059710B">
        <w:rPr>
          <w:rFonts w:ascii="Times New Roman" w:hAnsi="Times New Roman"/>
          <w:sz w:val="28"/>
          <w:szCs w:val="28"/>
        </w:rPr>
        <w:tab/>
      </w:r>
      <w:r w:rsidR="0059710B">
        <w:rPr>
          <w:rFonts w:ascii="Times New Roman" w:hAnsi="Times New Roman"/>
          <w:sz w:val="28"/>
          <w:szCs w:val="28"/>
        </w:rPr>
        <w:tab/>
      </w:r>
      <w:r w:rsidR="0059710B">
        <w:rPr>
          <w:rFonts w:ascii="Times New Roman" w:hAnsi="Times New Roman"/>
          <w:sz w:val="28"/>
          <w:szCs w:val="28"/>
        </w:rPr>
        <w:tab/>
      </w:r>
      <w:r w:rsidR="0059710B">
        <w:rPr>
          <w:rFonts w:ascii="Times New Roman" w:hAnsi="Times New Roman"/>
          <w:sz w:val="28"/>
          <w:szCs w:val="28"/>
        </w:rPr>
        <w:tab/>
      </w:r>
      <w:r w:rsidR="0059710B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А.В. Агафонов</w:t>
      </w:r>
    </w:p>
    <w:p w14:paraId="50DFA6D6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2F104918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1ED0E008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4E2F633B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0AFE9D7D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64EC69B9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5CA0C994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1F6217C5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1136B4B7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7ABF8347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201C40D8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76F0504B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p w14:paraId="7C45456D" w14:textId="77777777" w:rsidR="0059710B" w:rsidRDefault="0059710B" w:rsidP="0059710B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F40DE" w14:paraId="16AB079E" w14:textId="77777777" w:rsidTr="007F40DE">
        <w:tc>
          <w:tcPr>
            <w:tcW w:w="4962" w:type="dxa"/>
          </w:tcPr>
          <w:p w14:paraId="0885744A" w14:textId="77777777" w:rsidR="007F40DE" w:rsidRDefault="007F40DE" w:rsidP="008E0507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CB00F2" w14:textId="77777777" w:rsidR="007F40DE" w:rsidRDefault="00AB107A" w:rsidP="00F20A1B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9710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0EFF105" w14:textId="77777777" w:rsidR="00F20A1B" w:rsidRDefault="00AB107A" w:rsidP="00F20A1B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 п</w:t>
            </w:r>
            <w:r w:rsidRPr="004A30E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риказ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у</w:t>
            </w:r>
            <w:r w:rsidRPr="004A30E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г</w:t>
            </w:r>
            <w:r w:rsidRPr="004A30E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осударственной жилищной инспекции</w:t>
            </w:r>
          </w:p>
          <w:p w14:paraId="4FFE33FF" w14:textId="77777777" w:rsidR="00F20A1B" w:rsidRDefault="00AB107A" w:rsidP="00F20A1B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A30E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Брянской области</w:t>
            </w:r>
          </w:p>
          <w:p w14:paraId="661D8CAF" w14:textId="77777777" w:rsidR="00AB107A" w:rsidRPr="00AB107A" w:rsidRDefault="00AB107A" w:rsidP="00F20A1B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4A30E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«___» </w:t>
            </w:r>
            <w:r w:rsidR="00580D9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декабря</w:t>
            </w:r>
            <w:r w:rsidRPr="004A30E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202</w:t>
            </w:r>
            <w:r w:rsidR="0086678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4</w:t>
            </w:r>
            <w:r w:rsidRPr="004A30E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</w:t>
            </w:r>
          </w:p>
        </w:tc>
      </w:tr>
      <w:tr w:rsidR="007F40DE" w14:paraId="4835EA2A" w14:textId="77777777" w:rsidTr="007F40DE">
        <w:tc>
          <w:tcPr>
            <w:tcW w:w="4962" w:type="dxa"/>
          </w:tcPr>
          <w:p w14:paraId="3A4FFD68" w14:textId="77777777" w:rsidR="007F40DE" w:rsidRDefault="007F40DE" w:rsidP="008E0507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9B963C9" w14:textId="77777777" w:rsidR="007F40DE" w:rsidRDefault="007F40DE" w:rsidP="00F20A1B">
            <w:pPr>
              <w:spacing w:before="375" w:after="0" w:line="240" w:lineRule="auto"/>
              <w:ind w:right="282"/>
              <w:contextualSpacing/>
              <w:textAlignment w:val="baseline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65266C" w14:textId="77777777" w:rsidR="007F40DE" w:rsidRDefault="007F40DE" w:rsidP="008E0507">
      <w:pPr>
        <w:autoSpaceDE w:val="0"/>
        <w:autoSpaceDN w:val="0"/>
        <w:adjustRightInd w:val="0"/>
        <w:spacing w:after="0" w:line="240" w:lineRule="auto"/>
        <w:ind w:left="5670" w:right="282"/>
        <w:jc w:val="right"/>
        <w:rPr>
          <w:rFonts w:ascii="Times New Roman" w:hAnsi="Times New Roman"/>
          <w:sz w:val="28"/>
          <w:szCs w:val="28"/>
        </w:rPr>
      </w:pPr>
    </w:p>
    <w:p w14:paraId="5E7FDCEB" w14:textId="77777777" w:rsidR="007F40DE" w:rsidRDefault="007F40DE" w:rsidP="008E0507">
      <w:pPr>
        <w:autoSpaceDE w:val="0"/>
        <w:autoSpaceDN w:val="0"/>
        <w:adjustRightInd w:val="0"/>
        <w:spacing w:after="0" w:line="240" w:lineRule="auto"/>
        <w:ind w:left="5670" w:right="282"/>
        <w:jc w:val="right"/>
        <w:rPr>
          <w:rFonts w:ascii="Times New Roman" w:hAnsi="Times New Roman"/>
          <w:sz w:val="28"/>
          <w:szCs w:val="28"/>
        </w:rPr>
      </w:pPr>
    </w:p>
    <w:p w14:paraId="6A4AFB7C" w14:textId="77777777" w:rsidR="00212610" w:rsidRPr="004A30E6" w:rsidRDefault="00212610" w:rsidP="007909CF">
      <w:pPr>
        <w:spacing w:before="375"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A30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ПРОГРАММА</w:t>
      </w:r>
    </w:p>
    <w:p w14:paraId="599EB543" w14:textId="77777777" w:rsidR="00212610" w:rsidRPr="004A30E6" w:rsidRDefault="00212610" w:rsidP="008E0507">
      <w:pPr>
        <w:spacing w:before="375" w:after="0" w:line="240" w:lineRule="auto"/>
        <w:ind w:right="140"/>
        <w:contextualSpacing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389CB6CA" w14:textId="77777777" w:rsidR="00E4086A" w:rsidRPr="005F5FB8" w:rsidRDefault="00212610" w:rsidP="008E0507">
      <w:pPr>
        <w:spacing w:before="375" w:after="0" w:line="240" w:lineRule="auto"/>
        <w:ind w:right="140"/>
        <w:contextualSpacing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4A30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профилактики </w:t>
      </w:r>
      <w:r w:rsidR="00AC66B8" w:rsidRPr="004A30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</w:t>
      </w:r>
      <w:r w:rsidR="007F40DE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</w:t>
      </w:r>
      <w:r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осударственной жилищной инспекци</w:t>
      </w:r>
      <w:r w:rsidR="007F40DE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ей</w:t>
      </w:r>
      <w:r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A8382A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Брянской области</w:t>
      </w:r>
      <w:r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AC66B8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полномочий по </w:t>
      </w:r>
      <w:r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регионально</w:t>
      </w:r>
      <w:r w:rsidR="00AC66B8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</w:t>
      </w:r>
      <w:r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государственно</w:t>
      </w:r>
      <w:r w:rsidR="00AC66B8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</w:t>
      </w:r>
      <w:r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жилищно</w:t>
      </w:r>
      <w:r w:rsidR="00AC66B8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</w:t>
      </w:r>
      <w:r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AC66B8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8E0507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AC66B8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нтролю (</w:t>
      </w:r>
      <w:r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надзор</w:t>
      </w:r>
      <w:r w:rsidR="00AC66B8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у)</w:t>
      </w:r>
      <w:r w:rsidR="005F5FB8"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F5FB8" w:rsidRPr="005F5FB8">
        <w:rPr>
          <w:rFonts w:ascii="Times New Roman" w:hAnsi="Times New Roman"/>
          <w:sz w:val="28"/>
          <w:szCs w:val="28"/>
        </w:rPr>
        <w:t xml:space="preserve">за соблюдением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требований, установленных </w:t>
      </w:r>
      <w:hyperlink r:id="rId15" w:anchor="/document/12138291/entry/5" w:history="1">
        <w:r w:rsidR="005F5FB8" w:rsidRPr="005F5FB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жилищным законодательством</w:t>
        </w:r>
      </w:hyperlink>
      <w:r w:rsidR="005F5FB8" w:rsidRPr="005F5FB8">
        <w:rPr>
          <w:rFonts w:ascii="Times New Roman" w:hAnsi="Times New Roman"/>
          <w:sz w:val="28"/>
          <w:szCs w:val="28"/>
        </w:rPr>
        <w:t xml:space="preserve">, </w:t>
      </w:r>
      <w:hyperlink r:id="rId16" w:anchor="/document/12171109/entry/3" w:history="1">
        <w:r w:rsidR="005F5FB8" w:rsidRPr="005F5FB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5F5FB8" w:rsidRPr="005F5FB8">
        <w:rPr>
          <w:rFonts w:ascii="Times New Roman" w:hAnsi="Times New Roman"/>
          <w:sz w:val="28"/>
          <w:szCs w:val="28"/>
        </w:rPr>
        <w:t xml:space="preserve">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  <w:r w:rsidRPr="005F5F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202</w:t>
      </w:r>
      <w:r w:rsidR="008667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2C12E9" w:rsidRPr="005F5FB8">
        <w:rPr>
          <w:rFonts w:ascii="Times New Roman" w:hAnsi="Times New Roman"/>
          <w:sz w:val="28"/>
          <w:szCs w:val="28"/>
        </w:rPr>
        <w:t xml:space="preserve"> </w:t>
      </w:r>
      <w:r w:rsidR="0082037E" w:rsidRPr="005F5FB8">
        <w:rPr>
          <w:rFonts w:ascii="Times New Roman" w:hAnsi="Times New Roman"/>
          <w:sz w:val="28"/>
          <w:szCs w:val="28"/>
        </w:rPr>
        <w:t>год</w:t>
      </w:r>
      <w:r w:rsidR="00FB688C" w:rsidRPr="005F5FB8">
        <w:rPr>
          <w:rFonts w:ascii="Times New Roman" w:hAnsi="Times New Roman"/>
          <w:sz w:val="28"/>
          <w:szCs w:val="28"/>
        </w:rPr>
        <w:t xml:space="preserve"> </w:t>
      </w:r>
    </w:p>
    <w:p w14:paraId="6F1D28FD" w14:textId="77777777" w:rsidR="008E41D9" w:rsidRPr="00AC3925" w:rsidRDefault="00BC718A" w:rsidP="00790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925">
        <w:rPr>
          <w:rFonts w:ascii="Times New Roman" w:hAnsi="Times New Roman"/>
          <w:sz w:val="28"/>
          <w:szCs w:val="28"/>
        </w:rPr>
        <w:t xml:space="preserve"> </w:t>
      </w:r>
    </w:p>
    <w:p w14:paraId="4CBA684C" w14:textId="77777777" w:rsidR="0082037E" w:rsidRPr="00AC3925" w:rsidRDefault="0082037E" w:rsidP="007909CF">
      <w:pPr>
        <w:pStyle w:val="1"/>
        <w:spacing w:before="0"/>
        <w:ind w:right="290"/>
        <w:jc w:val="center"/>
        <w:rPr>
          <w:sz w:val="28"/>
          <w:szCs w:val="28"/>
        </w:rPr>
      </w:pPr>
      <w:r w:rsidRPr="00AC3925">
        <w:rPr>
          <w:sz w:val="28"/>
          <w:szCs w:val="28"/>
        </w:rPr>
        <w:t>ПАСПОРТ</w:t>
      </w:r>
    </w:p>
    <w:p w14:paraId="26400527" w14:textId="77777777" w:rsidR="0082037E" w:rsidRPr="00AC3925" w:rsidRDefault="0082037E" w:rsidP="007909CF">
      <w:pPr>
        <w:pStyle w:val="ab"/>
        <w:spacing w:before="6"/>
        <w:ind w:left="0" w:firstLine="0"/>
        <w:jc w:val="left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7301"/>
      </w:tblGrid>
      <w:tr w:rsidR="0082037E" w:rsidRPr="00AC3925" w14:paraId="6E46EE09" w14:textId="77777777" w:rsidTr="007F40DE">
        <w:trPr>
          <w:trHeight w:val="551"/>
          <w:jc w:val="center"/>
        </w:trPr>
        <w:tc>
          <w:tcPr>
            <w:tcW w:w="2305" w:type="dxa"/>
            <w:shd w:val="clear" w:color="auto" w:fill="auto"/>
          </w:tcPr>
          <w:p w14:paraId="01125EF8" w14:textId="77777777" w:rsidR="0082037E" w:rsidRPr="00AC3925" w:rsidRDefault="0082037E" w:rsidP="007F40DE">
            <w:pPr>
              <w:pStyle w:val="TableParagraph"/>
              <w:ind w:left="30" w:right="100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01" w:type="dxa"/>
            <w:shd w:val="clear" w:color="auto" w:fill="auto"/>
          </w:tcPr>
          <w:p w14:paraId="38D2139B" w14:textId="77777777" w:rsidR="00D8452B" w:rsidRPr="00F9220D" w:rsidRDefault="00AC66B8" w:rsidP="007F40DE">
            <w:pPr>
              <w:pStyle w:val="TableParagraph"/>
              <w:tabs>
                <w:tab w:val="left" w:pos="885"/>
              </w:tabs>
              <w:ind w:left="75" w:right="162"/>
              <w:jc w:val="both"/>
              <w:rPr>
                <w:sz w:val="28"/>
                <w:szCs w:val="28"/>
              </w:rPr>
            </w:pPr>
            <w:r w:rsidRPr="00F9220D">
              <w:rPr>
                <w:sz w:val="28"/>
                <w:szCs w:val="28"/>
              </w:rPr>
              <w:t>П</w:t>
            </w:r>
            <w:r w:rsidR="0082037E" w:rsidRPr="00F9220D">
              <w:rPr>
                <w:sz w:val="28"/>
                <w:szCs w:val="28"/>
              </w:rPr>
              <w:t xml:space="preserve">рограмма профилактики </w:t>
            </w:r>
            <w:r w:rsidR="00DA66DB" w:rsidRPr="00F9220D">
              <w:rPr>
                <w:sz w:val="28"/>
                <w:szCs w:val="28"/>
              </w:rPr>
              <w:t>рисков причинения вреда</w:t>
            </w:r>
            <w:r w:rsidR="009D123F" w:rsidRPr="00F9220D">
              <w:rPr>
                <w:sz w:val="28"/>
                <w:szCs w:val="28"/>
              </w:rPr>
              <w:t xml:space="preserve"> (ущерба)</w:t>
            </w:r>
            <w:r w:rsidR="00DA66DB" w:rsidRPr="00F9220D">
              <w:rPr>
                <w:sz w:val="28"/>
                <w:szCs w:val="28"/>
              </w:rPr>
              <w:t xml:space="preserve"> охраняемым законом ценностям</w:t>
            </w:r>
            <w:r w:rsidRPr="00F9220D">
              <w:rPr>
                <w:sz w:val="28"/>
                <w:szCs w:val="28"/>
              </w:rPr>
              <w:t xml:space="preserve"> при осуществлении </w:t>
            </w:r>
            <w:r w:rsidR="00DB1822" w:rsidRPr="00F9220D">
              <w:rPr>
                <w:sz w:val="28"/>
                <w:szCs w:val="28"/>
              </w:rPr>
              <w:t>г</w:t>
            </w:r>
            <w:r w:rsidR="009D123F" w:rsidRPr="00F9220D">
              <w:rPr>
                <w:sz w:val="28"/>
                <w:szCs w:val="28"/>
              </w:rPr>
              <w:t>осударственной жилищной инспекци</w:t>
            </w:r>
            <w:r w:rsidR="008E0507" w:rsidRPr="00F9220D">
              <w:rPr>
                <w:sz w:val="28"/>
                <w:szCs w:val="28"/>
              </w:rPr>
              <w:t>ей</w:t>
            </w:r>
            <w:r w:rsidR="009D123F" w:rsidRPr="00F9220D">
              <w:rPr>
                <w:sz w:val="28"/>
                <w:szCs w:val="28"/>
              </w:rPr>
              <w:t xml:space="preserve"> </w:t>
            </w:r>
            <w:r w:rsidR="00A8382A" w:rsidRPr="00F9220D">
              <w:rPr>
                <w:sz w:val="28"/>
                <w:szCs w:val="28"/>
              </w:rPr>
              <w:t>Брянской области</w:t>
            </w:r>
            <w:r w:rsidRPr="00F9220D">
              <w:rPr>
                <w:sz w:val="28"/>
                <w:szCs w:val="28"/>
              </w:rPr>
              <w:t xml:space="preserve"> полномочий по региональному государственно</w:t>
            </w:r>
            <w:r w:rsidR="00F9220D" w:rsidRPr="00F9220D">
              <w:rPr>
                <w:sz w:val="28"/>
                <w:szCs w:val="28"/>
              </w:rPr>
              <w:t>му</w:t>
            </w:r>
            <w:r w:rsidRPr="00F9220D">
              <w:rPr>
                <w:sz w:val="28"/>
                <w:szCs w:val="28"/>
              </w:rPr>
              <w:t xml:space="preserve"> жилищному контролю (надзору)</w:t>
            </w:r>
            <w:r w:rsidR="009D123F" w:rsidRPr="00F9220D">
              <w:rPr>
                <w:sz w:val="28"/>
                <w:szCs w:val="28"/>
              </w:rPr>
              <w:t xml:space="preserve"> </w:t>
            </w:r>
            <w:r w:rsidR="005F5FB8" w:rsidRPr="00F9220D">
              <w:rPr>
                <w:sz w:val="28"/>
                <w:szCs w:val="28"/>
              </w:rPr>
              <w:t xml:space="preserve">за соблюдением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требований, установленных </w:t>
            </w:r>
            <w:hyperlink r:id="rId17" w:anchor="/document/12138291/entry/5" w:history="1">
              <w:r w:rsidR="005F5FB8" w:rsidRPr="00F9220D">
                <w:rPr>
                  <w:rStyle w:val="a5"/>
                  <w:color w:val="auto"/>
                  <w:sz w:val="28"/>
                  <w:szCs w:val="28"/>
                  <w:u w:val="none"/>
                </w:rPr>
                <w:t>жилищным законодательством</w:t>
              </w:r>
            </w:hyperlink>
            <w:r w:rsidR="005F5FB8" w:rsidRPr="00F9220D">
              <w:rPr>
                <w:sz w:val="28"/>
                <w:szCs w:val="28"/>
              </w:rPr>
              <w:t xml:space="preserve">, </w:t>
            </w:r>
            <w:hyperlink r:id="rId18" w:anchor="/document/12171109/entry/3" w:history="1">
              <w:r w:rsidR="005F5FB8" w:rsidRPr="00F9220D">
                <w:rPr>
                  <w:rStyle w:val="a5"/>
                  <w:color w:val="auto"/>
                  <w:sz w:val="28"/>
                  <w:szCs w:val="28"/>
                  <w:u w:val="none"/>
                </w:rPr>
                <w:t>законодательством</w:t>
              </w:r>
            </w:hyperlink>
            <w:r w:rsidR="005F5FB8" w:rsidRPr="00F9220D">
              <w:rPr>
                <w:sz w:val="28"/>
                <w:szCs w:val="28"/>
              </w:rPr>
              <w:t xml:space="preserve">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      </w:r>
            <w:r w:rsidR="005F5FB8">
              <w:rPr>
                <w:sz w:val="28"/>
                <w:szCs w:val="28"/>
              </w:rPr>
              <w:t xml:space="preserve"> </w:t>
            </w:r>
            <w:r w:rsidR="00DA66DB" w:rsidRPr="00F9220D">
              <w:rPr>
                <w:sz w:val="28"/>
                <w:szCs w:val="28"/>
              </w:rPr>
              <w:t>на 202</w:t>
            </w:r>
            <w:r w:rsidR="0086678F">
              <w:rPr>
                <w:sz w:val="28"/>
                <w:szCs w:val="28"/>
              </w:rPr>
              <w:t>5</w:t>
            </w:r>
            <w:r w:rsidR="00DA66DB" w:rsidRPr="00F9220D">
              <w:rPr>
                <w:sz w:val="28"/>
                <w:szCs w:val="28"/>
              </w:rPr>
              <w:t xml:space="preserve"> год</w:t>
            </w:r>
            <w:r w:rsidR="009E20B4" w:rsidRPr="00F9220D">
              <w:rPr>
                <w:sz w:val="28"/>
                <w:szCs w:val="28"/>
              </w:rPr>
              <w:t xml:space="preserve"> (далее – </w:t>
            </w:r>
            <w:r w:rsidR="009D123F" w:rsidRPr="00F9220D">
              <w:rPr>
                <w:sz w:val="28"/>
                <w:szCs w:val="28"/>
              </w:rPr>
              <w:t>Программа</w:t>
            </w:r>
            <w:r w:rsidR="00B3522F" w:rsidRPr="00F9220D">
              <w:rPr>
                <w:sz w:val="28"/>
                <w:szCs w:val="28"/>
              </w:rPr>
              <w:t xml:space="preserve"> профилактики</w:t>
            </w:r>
            <w:r w:rsidR="009E20B4" w:rsidRPr="00F9220D">
              <w:rPr>
                <w:sz w:val="28"/>
                <w:szCs w:val="28"/>
              </w:rPr>
              <w:t>)</w:t>
            </w:r>
            <w:r w:rsidR="00DB5E94" w:rsidRPr="00F9220D">
              <w:rPr>
                <w:sz w:val="28"/>
                <w:szCs w:val="28"/>
              </w:rPr>
              <w:t>.</w:t>
            </w:r>
          </w:p>
        </w:tc>
      </w:tr>
      <w:tr w:rsidR="0082037E" w:rsidRPr="00AC3925" w14:paraId="61024921" w14:textId="77777777" w:rsidTr="007F40DE">
        <w:trPr>
          <w:trHeight w:val="1657"/>
          <w:jc w:val="center"/>
        </w:trPr>
        <w:tc>
          <w:tcPr>
            <w:tcW w:w="2305" w:type="dxa"/>
            <w:shd w:val="clear" w:color="auto" w:fill="auto"/>
          </w:tcPr>
          <w:p w14:paraId="3226B493" w14:textId="77777777" w:rsidR="0082037E" w:rsidRPr="00AC3925" w:rsidRDefault="0082037E" w:rsidP="007F40DE">
            <w:pPr>
              <w:pStyle w:val="TableParagraph"/>
              <w:ind w:left="30" w:right="100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Правовые основания разработки программы</w:t>
            </w:r>
            <w:r w:rsidR="009E20B4" w:rsidRPr="00AC3925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7301" w:type="dxa"/>
            <w:shd w:val="clear" w:color="auto" w:fill="auto"/>
          </w:tcPr>
          <w:p w14:paraId="11EA350F" w14:textId="77777777" w:rsidR="00D8452B" w:rsidRPr="00F9220D" w:rsidRDefault="00F9220D" w:rsidP="007F40DE">
            <w:pPr>
              <w:pStyle w:val="TableParagraph"/>
              <w:ind w:left="75" w:right="162" w:firstLine="33"/>
              <w:jc w:val="both"/>
              <w:rPr>
                <w:sz w:val="28"/>
                <w:szCs w:val="28"/>
              </w:rPr>
            </w:pPr>
            <w:r w:rsidRPr="00F9220D">
              <w:rPr>
                <w:sz w:val="28"/>
                <w:szCs w:val="28"/>
              </w:rPr>
              <w:t xml:space="preserve">Постановление Правительства Российской Федерации от 28 сентября 2022 года № 1702 «Об утверждении </w:t>
            </w:r>
            <w:hyperlink r:id="rId19" w:anchor="/document/405363833/entry/1000" w:history="1">
              <w:r w:rsidRPr="00F9220D">
                <w:rPr>
                  <w:rStyle w:val="a5"/>
                  <w:color w:val="auto"/>
                  <w:sz w:val="28"/>
                  <w:szCs w:val="28"/>
                  <w:u w:val="none"/>
                </w:rPr>
                <w:t>Правил</w:t>
              </w:r>
            </w:hyperlink>
            <w:r w:rsidRPr="00F9220D">
              <w:rPr>
                <w:sz w:val="28"/>
                <w:szCs w:val="28"/>
              </w:rPr>
              <w:t xml:space="preserve"> осуществления государственного контроля (надзора) за соблюдением специализированной некоммерческой организацией, которая осуществляет деятельность, </w:t>
            </w:r>
            <w:r w:rsidRPr="00F9220D">
              <w:rPr>
                <w:sz w:val="28"/>
                <w:szCs w:val="28"/>
              </w:rPr>
              <w:lastRenderedPageBreak/>
              <w:t xml:space="preserve">направленную на обеспечение проведения капитального ремонта общего имущества в многоквартирных домах, требований, установленных </w:t>
            </w:r>
            <w:hyperlink r:id="rId20" w:anchor="/document/12138291/entry/5" w:history="1">
              <w:r w:rsidRPr="00F9220D">
                <w:rPr>
                  <w:rStyle w:val="a5"/>
                  <w:color w:val="auto"/>
                  <w:sz w:val="28"/>
                  <w:szCs w:val="28"/>
                  <w:u w:val="none"/>
                </w:rPr>
                <w:t>жилищным законодательством</w:t>
              </w:r>
            </w:hyperlink>
            <w:r w:rsidRPr="00F9220D">
              <w:rPr>
                <w:sz w:val="28"/>
                <w:szCs w:val="28"/>
              </w:rPr>
              <w:t xml:space="preserve">, </w:t>
            </w:r>
            <w:hyperlink r:id="rId21" w:anchor="/document/12171109/entry/3" w:history="1">
              <w:r w:rsidRPr="00F9220D">
                <w:rPr>
                  <w:rStyle w:val="a5"/>
                  <w:color w:val="auto"/>
                  <w:sz w:val="28"/>
                  <w:szCs w:val="28"/>
                  <w:u w:val="none"/>
                </w:rPr>
                <w:t>законодательством</w:t>
              </w:r>
            </w:hyperlink>
            <w:r w:rsidRPr="00F9220D">
              <w:rPr>
                <w:sz w:val="28"/>
                <w:szCs w:val="28"/>
              </w:rPr>
              <w:t xml:space="preserve"> об энергосбережении и о повышении энергетической эффективности, к использованию и сохранности жилищного фонда независимо от его формы собственности»</w:t>
            </w:r>
            <w:r w:rsidR="00DA66DB" w:rsidRPr="00F9220D">
              <w:rPr>
                <w:sz w:val="28"/>
                <w:szCs w:val="28"/>
              </w:rPr>
              <w:t>.</w:t>
            </w:r>
          </w:p>
        </w:tc>
      </w:tr>
      <w:tr w:rsidR="0082037E" w:rsidRPr="00AC3925" w14:paraId="017D109E" w14:textId="77777777" w:rsidTr="007F40DE">
        <w:trPr>
          <w:trHeight w:val="275"/>
          <w:jc w:val="center"/>
        </w:trPr>
        <w:tc>
          <w:tcPr>
            <w:tcW w:w="2305" w:type="dxa"/>
            <w:shd w:val="clear" w:color="auto" w:fill="auto"/>
          </w:tcPr>
          <w:p w14:paraId="2FBC582C" w14:textId="77777777" w:rsidR="0082037E" w:rsidRPr="00AC3925" w:rsidRDefault="0082037E" w:rsidP="007F40DE">
            <w:pPr>
              <w:pStyle w:val="TableParagraph"/>
              <w:ind w:left="30" w:right="100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lastRenderedPageBreak/>
              <w:t>Разработчик программы</w:t>
            </w:r>
            <w:r w:rsidR="009E20B4" w:rsidRPr="00AC3925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7301" w:type="dxa"/>
            <w:shd w:val="clear" w:color="auto" w:fill="auto"/>
          </w:tcPr>
          <w:p w14:paraId="678F5A03" w14:textId="77777777" w:rsidR="00D8452B" w:rsidRPr="00F9220D" w:rsidRDefault="00DB1822" w:rsidP="007F40DE">
            <w:pPr>
              <w:pStyle w:val="TableParagraph"/>
              <w:ind w:left="75" w:right="162"/>
              <w:jc w:val="both"/>
              <w:rPr>
                <w:sz w:val="28"/>
                <w:szCs w:val="28"/>
              </w:rPr>
            </w:pPr>
            <w:r w:rsidRPr="00F9220D">
              <w:rPr>
                <w:sz w:val="28"/>
                <w:szCs w:val="28"/>
              </w:rPr>
              <w:t>г</w:t>
            </w:r>
            <w:r w:rsidR="00981153" w:rsidRPr="00F9220D">
              <w:rPr>
                <w:sz w:val="28"/>
                <w:szCs w:val="28"/>
              </w:rPr>
              <w:t xml:space="preserve">осударственная жилищная инспекция </w:t>
            </w:r>
            <w:r w:rsidR="00A8382A" w:rsidRPr="00F9220D">
              <w:rPr>
                <w:sz w:val="28"/>
                <w:szCs w:val="28"/>
              </w:rPr>
              <w:t>Брянской области</w:t>
            </w:r>
            <w:r w:rsidR="0075696F" w:rsidRPr="00F9220D">
              <w:rPr>
                <w:sz w:val="28"/>
                <w:szCs w:val="28"/>
              </w:rPr>
              <w:t xml:space="preserve"> </w:t>
            </w:r>
            <w:r w:rsidR="00A8382A" w:rsidRPr="00F9220D">
              <w:rPr>
                <w:sz w:val="28"/>
                <w:szCs w:val="28"/>
              </w:rPr>
              <w:t>(далее – ГЖИ</w:t>
            </w:r>
            <w:r w:rsidR="00981153" w:rsidRPr="00F9220D">
              <w:rPr>
                <w:sz w:val="28"/>
                <w:szCs w:val="28"/>
              </w:rPr>
              <w:t xml:space="preserve">) </w:t>
            </w:r>
          </w:p>
        </w:tc>
      </w:tr>
      <w:tr w:rsidR="00B754E6" w:rsidRPr="00AC3925" w14:paraId="6369B688" w14:textId="77777777" w:rsidTr="007F40DE">
        <w:trPr>
          <w:trHeight w:val="399"/>
          <w:jc w:val="center"/>
        </w:trPr>
        <w:tc>
          <w:tcPr>
            <w:tcW w:w="2305" w:type="dxa"/>
            <w:shd w:val="clear" w:color="auto" w:fill="auto"/>
          </w:tcPr>
          <w:p w14:paraId="35F3239D" w14:textId="77777777" w:rsidR="0082037E" w:rsidRPr="00AC3925" w:rsidRDefault="0082037E" w:rsidP="007F40DE">
            <w:pPr>
              <w:pStyle w:val="TableParagraph"/>
              <w:ind w:left="30" w:right="100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Цели программы</w:t>
            </w:r>
            <w:r w:rsidR="009E20B4" w:rsidRPr="00AC3925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7301" w:type="dxa"/>
            <w:shd w:val="clear" w:color="auto" w:fill="auto"/>
          </w:tcPr>
          <w:p w14:paraId="4BAA09F0" w14:textId="77777777" w:rsidR="00DA66DB" w:rsidRPr="00AC3925" w:rsidRDefault="00DA66DB" w:rsidP="007F40DE">
            <w:pPr>
              <w:pStyle w:val="TableParagraph"/>
              <w:tabs>
                <w:tab w:val="left" w:pos="399"/>
              </w:tabs>
              <w:ind w:left="75" w:right="162"/>
              <w:jc w:val="both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1. Предотвращение рисков причинения вреда охраняемым законом ценностям;</w:t>
            </w:r>
          </w:p>
          <w:p w14:paraId="554C2191" w14:textId="77777777" w:rsidR="00DA66DB" w:rsidRPr="00AC3925" w:rsidRDefault="00DA66DB" w:rsidP="007F40DE">
            <w:pPr>
              <w:pStyle w:val="TableParagraph"/>
              <w:tabs>
                <w:tab w:val="left" w:pos="399"/>
              </w:tabs>
              <w:ind w:left="75" w:right="162"/>
              <w:jc w:val="both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 xml:space="preserve">2. Предупреждение нарушений обязательных требований (снижение числа нарушений обязательных требований) в сфере </w:t>
            </w:r>
            <w:r w:rsidR="00960EE0" w:rsidRPr="00AC3925">
              <w:rPr>
                <w:sz w:val="28"/>
                <w:szCs w:val="28"/>
              </w:rPr>
              <w:t xml:space="preserve">осуществления регионального государственного </w:t>
            </w:r>
            <w:r w:rsidR="00981153" w:rsidRPr="00AC3925">
              <w:rPr>
                <w:sz w:val="28"/>
                <w:szCs w:val="28"/>
              </w:rPr>
              <w:t xml:space="preserve">жилищного </w:t>
            </w:r>
            <w:r w:rsidR="00960EE0" w:rsidRPr="00AC3925">
              <w:rPr>
                <w:sz w:val="28"/>
                <w:szCs w:val="28"/>
              </w:rPr>
              <w:t>надзора</w:t>
            </w:r>
            <w:r w:rsidRPr="00AC3925">
              <w:rPr>
                <w:sz w:val="28"/>
                <w:szCs w:val="28"/>
              </w:rPr>
              <w:t xml:space="preserve"> (далее – </w:t>
            </w:r>
            <w:r w:rsidR="00D30A43" w:rsidRPr="00AC3925">
              <w:rPr>
                <w:sz w:val="28"/>
                <w:szCs w:val="28"/>
              </w:rPr>
              <w:t xml:space="preserve">государственный </w:t>
            </w:r>
            <w:r w:rsidR="0075696F" w:rsidRPr="00AC3925">
              <w:rPr>
                <w:sz w:val="28"/>
                <w:szCs w:val="28"/>
              </w:rPr>
              <w:t xml:space="preserve">жилищный </w:t>
            </w:r>
            <w:r w:rsidR="00D30A43" w:rsidRPr="00AC3925">
              <w:rPr>
                <w:sz w:val="28"/>
                <w:szCs w:val="28"/>
              </w:rPr>
              <w:t>надзор</w:t>
            </w:r>
            <w:r w:rsidR="00981153" w:rsidRPr="00AC3925">
              <w:rPr>
                <w:sz w:val="28"/>
                <w:szCs w:val="28"/>
              </w:rPr>
              <w:t>)</w:t>
            </w:r>
            <w:r w:rsidR="00F9220D">
              <w:rPr>
                <w:sz w:val="28"/>
                <w:szCs w:val="28"/>
              </w:rPr>
              <w:t xml:space="preserve"> </w:t>
            </w:r>
            <w:r w:rsidR="00F9220D" w:rsidRPr="00F9220D">
              <w:rPr>
                <w:sz w:val="28"/>
                <w:szCs w:val="28"/>
              </w:rPr>
              <w:t>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</w:t>
            </w:r>
            <w:r w:rsidR="00F9220D">
              <w:rPr>
                <w:sz w:val="28"/>
                <w:szCs w:val="28"/>
              </w:rPr>
              <w:t xml:space="preserve"> (далее – региональный оператор)</w:t>
            </w:r>
            <w:r w:rsidRPr="00AC3925">
              <w:rPr>
                <w:sz w:val="28"/>
                <w:szCs w:val="28"/>
              </w:rPr>
              <w:t>;</w:t>
            </w:r>
          </w:p>
          <w:p w14:paraId="64B0884C" w14:textId="77777777" w:rsidR="0082037E" w:rsidRPr="00AC3925" w:rsidRDefault="00DA66DB" w:rsidP="00F9220D">
            <w:pPr>
              <w:pStyle w:val="TableParagraph"/>
              <w:tabs>
                <w:tab w:val="left" w:pos="399"/>
              </w:tabs>
              <w:ind w:left="75" w:right="162"/>
              <w:jc w:val="both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 xml:space="preserve">3. Повышение прозрачности </w:t>
            </w:r>
            <w:r w:rsidRPr="00350032">
              <w:rPr>
                <w:sz w:val="28"/>
                <w:szCs w:val="28"/>
              </w:rPr>
              <w:t xml:space="preserve">деятельности </w:t>
            </w:r>
            <w:r w:rsidR="00A8382A" w:rsidRPr="00350032">
              <w:rPr>
                <w:sz w:val="28"/>
                <w:szCs w:val="28"/>
              </w:rPr>
              <w:t>ГЖИ</w:t>
            </w:r>
            <w:r w:rsidRPr="00350032">
              <w:rPr>
                <w:sz w:val="28"/>
                <w:szCs w:val="28"/>
              </w:rPr>
              <w:t xml:space="preserve"> при осуществлении государственного</w:t>
            </w:r>
            <w:r w:rsidR="00085856" w:rsidRPr="00350032">
              <w:rPr>
                <w:sz w:val="28"/>
                <w:szCs w:val="28"/>
              </w:rPr>
              <w:t xml:space="preserve"> жилищного </w:t>
            </w:r>
            <w:r w:rsidR="00D30A43" w:rsidRPr="00350032">
              <w:rPr>
                <w:sz w:val="28"/>
                <w:szCs w:val="28"/>
              </w:rPr>
              <w:t>надзора</w:t>
            </w:r>
            <w:r w:rsidR="00960EE0" w:rsidRPr="00350032">
              <w:rPr>
                <w:sz w:val="28"/>
                <w:szCs w:val="28"/>
              </w:rPr>
              <w:t xml:space="preserve"> </w:t>
            </w:r>
            <w:r w:rsidRPr="00350032">
              <w:rPr>
                <w:sz w:val="28"/>
                <w:szCs w:val="28"/>
              </w:rPr>
              <w:t xml:space="preserve">за деятельностью </w:t>
            </w:r>
            <w:r w:rsidR="00F9220D">
              <w:rPr>
                <w:sz w:val="28"/>
                <w:szCs w:val="28"/>
              </w:rPr>
              <w:t>регионального оператора.</w:t>
            </w:r>
          </w:p>
        </w:tc>
      </w:tr>
      <w:tr w:rsidR="00D4464F" w:rsidRPr="00AC3925" w14:paraId="1DE82B25" w14:textId="77777777" w:rsidTr="007F40DE">
        <w:trPr>
          <w:trHeight w:val="399"/>
          <w:jc w:val="center"/>
        </w:trPr>
        <w:tc>
          <w:tcPr>
            <w:tcW w:w="2305" w:type="dxa"/>
            <w:shd w:val="clear" w:color="auto" w:fill="auto"/>
          </w:tcPr>
          <w:p w14:paraId="698C60F6" w14:textId="77777777" w:rsidR="00D4464F" w:rsidRPr="00AC3925" w:rsidRDefault="00D4464F" w:rsidP="007F40DE">
            <w:pPr>
              <w:pStyle w:val="TableParagraph"/>
              <w:ind w:left="30" w:right="100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301" w:type="dxa"/>
            <w:shd w:val="clear" w:color="auto" w:fill="auto"/>
          </w:tcPr>
          <w:p w14:paraId="4970AA3D" w14:textId="77777777" w:rsidR="00D4464F" w:rsidRPr="00AC3925" w:rsidRDefault="00D4464F" w:rsidP="007F40DE">
            <w:pPr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F9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Выявление причин, факторов и условий, способствующих нарушению обязательных требований </w:t>
            </w:r>
            <w:r w:rsidR="00F9220D" w:rsidRPr="00F9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</w:t>
            </w:r>
            <w:r w:rsidRPr="00F9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</w:t>
            </w:r>
            <w:r w:rsidR="00F9220D" w:rsidRPr="00F9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F9220D" w:rsidRPr="00F9220D">
              <w:rPr>
                <w:rFonts w:ascii="Times New Roman" w:hAnsi="Times New Roman"/>
                <w:sz w:val="28"/>
                <w:szCs w:val="28"/>
              </w:rPr>
              <w:t>деятельности, направленной на обеспечение проведения капитального ремонта общего имущества в многоквартирных домах</w:t>
            </w:r>
            <w:r w:rsidRPr="00F9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23FBD15" w14:textId="77777777" w:rsidR="00D4464F" w:rsidRPr="00AC3925" w:rsidRDefault="00D4464F" w:rsidP="007F40DE">
            <w:pPr>
              <w:pStyle w:val="TableParagraph"/>
              <w:tabs>
                <w:tab w:val="left" w:pos="387"/>
              </w:tabs>
              <w:ind w:left="75" w:right="162"/>
              <w:jc w:val="both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 xml:space="preserve">2. Повышение уровня правовой грамотности </w:t>
            </w:r>
            <w:r w:rsidR="00F9220D">
              <w:rPr>
                <w:sz w:val="28"/>
                <w:szCs w:val="28"/>
              </w:rPr>
              <w:t>регионального оператора</w:t>
            </w:r>
            <w:r w:rsidRPr="00C912AF">
              <w:rPr>
                <w:sz w:val="28"/>
                <w:szCs w:val="28"/>
              </w:rPr>
              <w:t>, в том числе</w:t>
            </w:r>
            <w:r w:rsidRPr="00AC3925">
              <w:rPr>
                <w:sz w:val="28"/>
                <w:szCs w:val="28"/>
              </w:rPr>
              <w:t xml:space="preserve"> путем обеспечения доступности информации об обязательных требованиях и необходимых мерах по их исполнению;</w:t>
            </w:r>
          </w:p>
          <w:p w14:paraId="624576B7" w14:textId="77777777" w:rsidR="00D4464F" w:rsidRPr="00AC3925" w:rsidRDefault="00D4464F" w:rsidP="007F40DE">
            <w:pPr>
              <w:pStyle w:val="TableParagraph"/>
              <w:tabs>
                <w:tab w:val="left" w:pos="387"/>
              </w:tabs>
              <w:ind w:left="75" w:right="162"/>
              <w:jc w:val="both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 xml:space="preserve">3. Создание системы </w:t>
            </w:r>
            <w:r w:rsidRPr="00C912AF">
              <w:rPr>
                <w:sz w:val="28"/>
                <w:szCs w:val="28"/>
              </w:rPr>
              <w:t xml:space="preserve">консультирования </w:t>
            </w:r>
            <w:r w:rsidR="00F9220D">
              <w:rPr>
                <w:sz w:val="28"/>
                <w:szCs w:val="28"/>
              </w:rPr>
              <w:t>регионального оператора</w:t>
            </w:r>
            <w:r w:rsidRPr="00C912AF">
              <w:rPr>
                <w:sz w:val="28"/>
                <w:szCs w:val="28"/>
              </w:rPr>
              <w:t>, в том числе с использованием</w:t>
            </w:r>
            <w:r w:rsidRPr="00AC3925">
              <w:rPr>
                <w:sz w:val="28"/>
                <w:szCs w:val="28"/>
              </w:rPr>
              <w:t xml:space="preserve"> современных информационно-телекоммуникационных технологий</w:t>
            </w:r>
            <w:r w:rsidR="00813EAB" w:rsidRPr="00AC3925">
              <w:rPr>
                <w:sz w:val="28"/>
                <w:szCs w:val="28"/>
              </w:rPr>
              <w:t>.</w:t>
            </w:r>
          </w:p>
        </w:tc>
      </w:tr>
      <w:tr w:rsidR="00F4783B" w:rsidRPr="00AC3925" w14:paraId="273045BB" w14:textId="77777777" w:rsidTr="007F40DE">
        <w:trPr>
          <w:trHeight w:val="693"/>
          <w:jc w:val="center"/>
        </w:trPr>
        <w:tc>
          <w:tcPr>
            <w:tcW w:w="2305" w:type="dxa"/>
            <w:shd w:val="clear" w:color="auto" w:fill="auto"/>
          </w:tcPr>
          <w:p w14:paraId="6ECBDAB1" w14:textId="77777777" w:rsidR="00F4783B" w:rsidRPr="00AC3925" w:rsidRDefault="00F4783B" w:rsidP="007F40DE">
            <w:pPr>
              <w:pStyle w:val="TableParagraph"/>
              <w:ind w:left="30" w:right="100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Сроки и этапы реализации программы</w:t>
            </w:r>
            <w:r w:rsidR="009E20B4" w:rsidRPr="00AC3925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7301" w:type="dxa"/>
            <w:shd w:val="clear" w:color="auto" w:fill="auto"/>
            <w:vAlign w:val="center"/>
          </w:tcPr>
          <w:p w14:paraId="1D91B79B" w14:textId="77777777" w:rsidR="008E0507" w:rsidRDefault="00F4783B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3D8029" w14:textId="77777777" w:rsidR="00F4783B" w:rsidRPr="00AC3925" w:rsidRDefault="00F4783B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hAnsi="Times New Roman"/>
                <w:sz w:val="28"/>
                <w:szCs w:val="28"/>
              </w:rPr>
              <w:t>20</w:t>
            </w:r>
            <w:r w:rsidR="002C5426" w:rsidRPr="00AC3925">
              <w:rPr>
                <w:rFonts w:ascii="Times New Roman" w:hAnsi="Times New Roman"/>
                <w:sz w:val="28"/>
                <w:szCs w:val="28"/>
              </w:rPr>
              <w:t>2</w:t>
            </w:r>
            <w:r w:rsidR="0086678F">
              <w:rPr>
                <w:rFonts w:ascii="Times New Roman" w:hAnsi="Times New Roman"/>
                <w:sz w:val="28"/>
                <w:szCs w:val="28"/>
              </w:rPr>
              <w:t>5</w:t>
            </w:r>
            <w:r w:rsidRPr="00AC392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246A9058" w14:textId="77777777" w:rsidR="00D8452B" w:rsidRPr="00AC3925" w:rsidRDefault="00D8452B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83B" w:rsidRPr="00AC3925" w14:paraId="2601BE4E" w14:textId="77777777" w:rsidTr="007F40DE">
        <w:trPr>
          <w:trHeight w:val="418"/>
          <w:jc w:val="center"/>
        </w:trPr>
        <w:tc>
          <w:tcPr>
            <w:tcW w:w="2305" w:type="dxa"/>
            <w:tcBorders>
              <w:bottom w:val="single" w:sz="4" w:space="0" w:color="000000"/>
            </w:tcBorders>
            <w:shd w:val="clear" w:color="auto" w:fill="auto"/>
          </w:tcPr>
          <w:p w14:paraId="01EFCE89" w14:textId="77777777" w:rsidR="00F4783B" w:rsidRPr="00AC3925" w:rsidRDefault="00F4783B" w:rsidP="007F40DE">
            <w:pPr>
              <w:pStyle w:val="TableParagraph"/>
              <w:ind w:left="30" w:right="100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D308B4" w14:textId="77777777" w:rsidR="00D8452B" w:rsidRPr="00AC3925" w:rsidRDefault="007909CF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925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Реализация программы </w:t>
            </w:r>
            <w:r w:rsidR="00A8382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осуществляется ГЖИ</w:t>
            </w:r>
            <w:r w:rsidRPr="00AC3925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за счет средств бюджета </w:t>
            </w:r>
            <w:r w:rsidR="00E0420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Брянской области</w:t>
            </w:r>
            <w:r w:rsidRPr="00AC3925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, выделяемых на</w:t>
            </w:r>
            <w:r w:rsidR="00A8382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обеспечение деятельности ГЖИ</w:t>
            </w:r>
            <w:r w:rsidRPr="00AC3925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. Привлечение иных кадровых, материальных и финансовых ресурсов для </w:t>
            </w:r>
            <w:r w:rsidRPr="00AC3925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реализации программы не требуется.</w:t>
            </w:r>
          </w:p>
        </w:tc>
      </w:tr>
      <w:tr w:rsidR="00A35656" w:rsidRPr="00AC3925" w14:paraId="452B3CFA" w14:textId="77777777" w:rsidTr="007F40DE">
        <w:trPr>
          <w:trHeight w:val="418"/>
          <w:jc w:val="center"/>
        </w:trPr>
        <w:tc>
          <w:tcPr>
            <w:tcW w:w="2305" w:type="dxa"/>
            <w:shd w:val="clear" w:color="auto" w:fill="auto"/>
          </w:tcPr>
          <w:p w14:paraId="2BEE89CF" w14:textId="77777777" w:rsidR="00A35656" w:rsidRPr="00AC3925" w:rsidRDefault="00A35656" w:rsidP="007F40DE">
            <w:pPr>
              <w:pStyle w:val="TableParagraph"/>
              <w:ind w:left="30" w:right="100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7301" w:type="dxa"/>
            <w:shd w:val="clear" w:color="auto" w:fill="auto"/>
            <w:vAlign w:val="center"/>
          </w:tcPr>
          <w:p w14:paraId="79298B02" w14:textId="77777777" w:rsidR="00A35656" w:rsidRPr="00AC3925" w:rsidRDefault="00A35656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Снижение рисков причинения вреда охраняемым законом ценностям;</w:t>
            </w:r>
          </w:p>
          <w:p w14:paraId="49C6D080" w14:textId="77777777" w:rsidR="00A35656" w:rsidRPr="00AC3925" w:rsidRDefault="00A35656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F9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азвитие системы профилактических мероприятий </w:t>
            </w:r>
            <w:r w:rsidR="00A83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ГЖИ</w:t>
            </w: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6B39933E" w14:textId="77777777" w:rsidR="00A35656" w:rsidRPr="00AC3925" w:rsidRDefault="00A35656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Внедрение различных способов профилактики;</w:t>
            </w:r>
          </w:p>
          <w:p w14:paraId="1AD29C13" w14:textId="77777777" w:rsidR="00A35656" w:rsidRPr="00AC3925" w:rsidRDefault="002A4212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35656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Повышение прозрачности деятельности </w:t>
            </w:r>
            <w:r w:rsidR="00A83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ГЖИ</w:t>
            </w:r>
            <w:r w:rsidR="00A35656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1CBA43C5" w14:textId="77777777" w:rsidR="00A35656" w:rsidRPr="00AC3925" w:rsidRDefault="002A4212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35656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.Уменьшение административной нагрузки на </w:t>
            </w:r>
            <w:r w:rsidR="00F9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регионального оператора</w:t>
            </w:r>
            <w:r w:rsidR="00A35656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30C69F41" w14:textId="77777777" w:rsidR="00A35656" w:rsidRPr="00AC3925" w:rsidRDefault="002A4212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5656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Повышение уровня правовой грамотности </w:t>
            </w:r>
            <w:r w:rsidR="00F9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регионального оператора</w:t>
            </w:r>
            <w:r w:rsidR="00A35656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4ED84D6A" w14:textId="77777777" w:rsidR="00A35656" w:rsidRPr="00AC3925" w:rsidRDefault="002A4212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A35656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Обеспечение единообразия понимания предмета контроля </w:t>
            </w:r>
            <w:r w:rsidR="00F9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региональным оператором</w:t>
            </w:r>
            <w:r w:rsidR="00A35656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5B1EBC50" w14:textId="77777777" w:rsidR="00A35656" w:rsidRPr="00AC3925" w:rsidRDefault="002A4212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35656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Мотивация </w:t>
            </w:r>
            <w:r w:rsidR="00F92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регионального оператора</w:t>
            </w:r>
            <w:r w:rsidR="00A35656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добросовестному поведению.</w:t>
            </w:r>
          </w:p>
        </w:tc>
      </w:tr>
      <w:tr w:rsidR="002A4212" w:rsidRPr="00AC3925" w14:paraId="7EC8BB96" w14:textId="77777777" w:rsidTr="007F40DE">
        <w:trPr>
          <w:trHeight w:val="418"/>
          <w:jc w:val="center"/>
        </w:trPr>
        <w:tc>
          <w:tcPr>
            <w:tcW w:w="2305" w:type="dxa"/>
            <w:tcBorders>
              <w:bottom w:val="single" w:sz="4" w:space="0" w:color="000000"/>
            </w:tcBorders>
            <w:shd w:val="clear" w:color="auto" w:fill="auto"/>
          </w:tcPr>
          <w:p w14:paraId="26CF1C96" w14:textId="77777777" w:rsidR="002A4212" w:rsidRPr="00AC3925" w:rsidRDefault="002A4212" w:rsidP="007F40DE">
            <w:pPr>
              <w:pStyle w:val="TableParagraph"/>
              <w:ind w:left="30" w:right="100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 xml:space="preserve">Структура </w:t>
            </w:r>
          </w:p>
          <w:p w14:paraId="72887131" w14:textId="77777777" w:rsidR="002A4212" w:rsidRPr="00AC3925" w:rsidRDefault="00E0741F" w:rsidP="007F40DE">
            <w:pPr>
              <w:pStyle w:val="TableParagraph"/>
              <w:ind w:left="30" w:right="100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п</w:t>
            </w:r>
            <w:r w:rsidR="002A4212" w:rsidRPr="00AC3925">
              <w:rPr>
                <w:sz w:val="28"/>
                <w:szCs w:val="28"/>
              </w:rPr>
              <w:t>рограмм</w:t>
            </w:r>
            <w:r w:rsidR="004456DF" w:rsidRPr="00AC3925">
              <w:rPr>
                <w:sz w:val="28"/>
                <w:szCs w:val="28"/>
              </w:rPr>
              <w:t>ы</w:t>
            </w:r>
          </w:p>
          <w:p w14:paraId="776B68AC" w14:textId="77777777" w:rsidR="00E0741F" w:rsidRPr="00AC3925" w:rsidRDefault="00E0741F" w:rsidP="007F40DE">
            <w:pPr>
              <w:pStyle w:val="TableParagraph"/>
              <w:ind w:left="30" w:right="100"/>
              <w:jc w:val="center"/>
              <w:rPr>
                <w:sz w:val="28"/>
                <w:szCs w:val="28"/>
              </w:rPr>
            </w:pPr>
            <w:r w:rsidRPr="00AC3925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7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B82B2" w14:textId="77777777" w:rsidR="002A4212" w:rsidRPr="00AC3925" w:rsidRDefault="002A4212" w:rsidP="007F40DE">
            <w:pPr>
              <w:pStyle w:val="3"/>
              <w:ind w:left="75" w:right="162" w:firstLine="0"/>
              <w:jc w:val="both"/>
              <w:rPr>
                <w:sz w:val="28"/>
                <w:szCs w:val="28"/>
                <w:lang w:eastAsia="ru-RU"/>
              </w:rPr>
            </w:pPr>
            <w:r w:rsidRPr="00AC3925">
              <w:rPr>
                <w:b w:val="0"/>
                <w:sz w:val="28"/>
                <w:szCs w:val="28"/>
                <w:lang w:eastAsia="ru-RU"/>
              </w:rPr>
              <w:t xml:space="preserve">Раздел 1. </w:t>
            </w:r>
            <w:r w:rsidRPr="00AC3925">
              <w:rPr>
                <w:b w:val="0"/>
                <w:sz w:val="28"/>
                <w:szCs w:val="28"/>
              </w:rPr>
              <w:t xml:space="preserve">Анализ текущего состояния осуществления вида контроля, описание текущего развития профилактической деятельности </w:t>
            </w:r>
            <w:r w:rsidR="00A8382A">
              <w:rPr>
                <w:b w:val="0"/>
                <w:sz w:val="28"/>
                <w:szCs w:val="28"/>
              </w:rPr>
              <w:t>ГЖИ</w:t>
            </w:r>
            <w:r w:rsidRPr="00AC3925">
              <w:rPr>
                <w:b w:val="0"/>
                <w:sz w:val="28"/>
                <w:szCs w:val="28"/>
              </w:rPr>
              <w:t>, характеристика проблем, на решение которых направлена программа профилактики</w:t>
            </w:r>
            <w:r w:rsidR="00811E4C" w:rsidRPr="00AC3925">
              <w:rPr>
                <w:b w:val="0"/>
                <w:sz w:val="28"/>
                <w:szCs w:val="28"/>
              </w:rPr>
              <w:t>.</w:t>
            </w:r>
          </w:p>
          <w:p w14:paraId="5EF1DC60" w14:textId="77777777" w:rsidR="002A4212" w:rsidRPr="00AC3925" w:rsidRDefault="002A4212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2.</w:t>
            </w:r>
            <w:r w:rsidR="00811E4C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Цели и задачи реализации программы профилактики.</w:t>
            </w:r>
          </w:p>
          <w:p w14:paraId="7FA0367F" w14:textId="77777777" w:rsidR="002A4212" w:rsidRPr="00AC3925" w:rsidRDefault="002A4212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</w:t>
            </w:r>
            <w:r w:rsidR="00BE067B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736E93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профилактических мероприятий, сроки (периодичность) их проведения.</w:t>
            </w:r>
          </w:p>
          <w:p w14:paraId="4057AE5B" w14:textId="77777777" w:rsidR="002A4212" w:rsidRPr="00AC3925" w:rsidRDefault="002A4212" w:rsidP="007F40DE">
            <w:pPr>
              <w:widowControl w:val="0"/>
              <w:autoSpaceDE w:val="0"/>
              <w:autoSpaceDN w:val="0"/>
              <w:spacing w:after="0" w:line="240" w:lineRule="auto"/>
              <w:ind w:left="75" w:right="1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4.</w:t>
            </w:r>
            <w:r w:rsidR="00C83C5E" w:rsidRPr="00AC3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Показатели результативности и эффективности программы профилактики.</w:t>
            </w:r>
          </w:p>
        </w:tc>
      </w:tr>
    </w:tbl>
    <w:p w14:paraId="75D16439" w14:textId="77777777" w:rsidR="00890917" w:rsidRDefault="00890917" w:rsidP="00890917">
      <w:pPr>
        <w:pStyle w:val="3"/>
        <w:ind w:left="0" w:firstLine="567"/>
        <w:jc w:val="center"/>
        <w:rPr>
          <w:sz w:val="28"/>
          <w:szCs w:val="28"/>
        </w:rPr>
      </w:pPr>
    </w:p>
    <w:p w14:paraId="7CFECCEC" w14:textId="77777777" w:rsidR="0082037E" w:rsidRPr="00DB1822" w:rsidRDefault="0082037E" w:rsidP="00890917">
      <w:pPr>
        <w:pStyle w:val="3"/>
        <w:ind w:left="0" w:firstLine="567"/>
        <w:jc w:val="center"/>
        <w:rPr>
          <w:b w:val="0"/>
          <w:bCs w:val="0"/>
          <w:sz w:val="28"/>
          <w:szCs w:val="28"/>
        </w:rPr>
      </w:pPr>
      <w:r w:rsidRPr="00DB1822">
        <w:rPr>
          <w:b w:val="0"/>
          <w:bCs w:val="0"/>
          <w:sz w:val="28"/>
          <w:szCs w:val="28"/>
        </w:rPr>
        <w:t xml:space="preserve">Раздел 1. </w:t>
      </w:r>
      <w:r w:rsidR="00874BE3" w:rsidRPr="00DB1822">
        <w:rPr>
          <w:b w:val="0"/>
          <w:bCs w:val="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A8382A" w:rsidRPr="00DB1822">
        <w:rPr>
          <w:b w:val="0"/>
          <w:bCs w:val="0"/>
          <w:sz w:val="28"/>
          <w:szCs w:val="28"/>
        </w:rPr>
        <w:t>ГЖИ</w:t>
      </w:r>
      <w:r w:rsidR="00874BE3" w:rsidRPr="00DB1822">
        <w:rPr>
          <w:b w:val="0"/>
          <w:bCs w:val="0"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5608816E" w14:textId="77777777" w:rsidR="004577FC" w:rsidRPr="00AC3925" w:rsidRDefault="004577FC" w:rsidP="007909CF">
      <w:pPr>
        <w:spacing w:after="0" w:line="240" w:lineRule="auto"/>
        <w:ind w:right="467" w:firstLine="567"/>
        <w:jc w:val="both"/>
        <w:rPr>
          <w:rFonts w:ascii="Times New Roman" w:hAnsi="Times New Roman"/>
          <w:sz w:val="28"/>
          <w:szCs w:val="28"/>
        </w:rPr>
      </w:pPr>
    </w:p>
    <w:p w14:paraId="1F5A3101" w14:textId="77777777" w:rsidR="00A916DC" w:rsidRPr="00513812" w:rsidRDefault="00A8382A" w:rsidP="00790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ГЖИ</w:t>
      </w:r>
      <w:r w:rsidR="00A916DC" w:rsidRPr="00AC3925"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 w:rsidR="00A916DC" w:rsidRPr="00D10334">
        <w:rPr>
          <w:rFonts w:ascii="Times New Roman" w:eastAsia="Times New Roman" w:hAnsi="Times New Roman"/>
          <w:sz w:val="28"/>
          <w:szCs w:val="28"/>
        </w:rPr>
        <w:t xml:space="preserve">органом исполнительной власти </w:t>
      </w:r>
      <w:r w:rsidRPr="00D10334">
        <w:rPr>
          <w:rFonts w:ascii="Times New Roman" w:eastAsia="Times New Roman" w:hAnsi="Times New Roman"/>
          <w:sz w:val="28"/>
          <w:szCs w:val="28"/>
        </w:rPr>
        <w:t>Брянской области</w:t>
      </w:r>
      <w:r w:rsidR="00890917" w:rsidRPr="00D10334">
        <w:rPr>
          <w:rFonts w:ascii="Times New Roman" w:eastAsia="Times New Roman" w:hAnsi="Times New Roman"/>
          <w:sz w:val="28"/>
          <w:szCs w:val="28"/>
        </w:rPr>
        <w:t>,</w:t>
      </w:r>
      <w:r w:rsidR="00A916DC" w:rsidRPr="00D10334">
        <w:rPr>
          <w:rFonts w:ascii="Times New Roman" w:eastAsia="Times New Roman" w:hAnsi="Times New Roman"/>
          <w:sz w:val="28"/>
          <w:szCs w:val="28"/>
        </w:rPr>
        <w:t xml:space="preserve"> осуществляющим </w:t>
      </w:r>
      <w:r w:rsidR="00A916DC" w:rsidRPr="00513812">
        <w:rPr>
          <w:rFonts w:ascii="Times New Roman" w:eastAsia="Times New Roman" w:hAnsi="Times New Roman"/>
          <w:sz w:val="28"/>
          <w:szCs w:val="28"/>
        </w:rPr>
        <w:t>контрольно-надзорные полномочия при осуществлении</w:t>
      </w:r>
      <w:r w:rsidR="00890917" w:rsidRPr="00513812">
        <w:rPr>
          <w:rFonts w:ascii="Times New Roman" w:eastAsia="Times New Roman" w:hAnsi="Times New Roman"/>
          <w:sz w:val="28"/>
          <w:szCs w:val="28"/>
        </w:rPr>
        <w:t xml:space="preserve"> </w:t>
      </w:r>
      <w:r w:rsidR="00A916DC" w:rsidRPr="00513812">
        <w:rPr>
          <w:rFonts w:ascii="Times New Roman" w:eastAsia="Times New Roman" w:hAnsi="Times New Roman"/>
          <w:sz w:val="28"/>
          <w:szCs w:val="28"/>
        </w:rPr>
        <w:t>государственного жилищного надзора</w:t>
      </w:r>
      <w:r w:rsidR="00D10334" w:rsidRPr="00513812">
        <w:rPr>
          <w:rFonts w:ascii="Times New Roman" w:eastAsia="Times New Roman" w:hAnsi="Times New Roman"/>
          <w:sz w:val="28"/>
          <w:szCs w:val="28"/>
        </w:rPr>
        <w:t xml:space="preserve"> в соответствии с Жилищным кодексом Российской Федерации,</w:t>
      </w:r>
      <w:r w:rsidR="00513812" w:rsidRPr="00513812">
        <w:rPr>
          <w:rFonts w:ascii="Times New Roman" w:eastAsia="Times New Roman" w:hAnsi="Times New Roman"/>
          <w:sz w:val="28"/>
          <w:szCs w:val="28"/>
        </w:rPr>
        <w:t xml:space="preserve"> </w:t>
      </w:r>
      <w:r w:rsidR="00513812" w:rsidRPr="00513812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 сентября 2022 года № 1702 «Об утверждении </w:t>
      </w:r>
      <w:hyperlink r:id="rId22" w:anchor="/document/405363833/entry/1000" w:history="1">
        <w:r w:rsidR="00513812" w:rsidRPr="0051381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Правил</w:t>
        </w:r>
      </w:hyperlink>
      <w:r w:rsidR="00513812" w:rsidRPr="00513812">
        <w:rPr>
          <w:rFonts w:ascii="Times New Roman" w:hAnsi="Times New Roman"/>
          <w:sz w:val="28"/>
          <w:szCs w:val="28"/>
        </w:rPr>
        <w:t xml:space="preserve"> осуществления государственного контроля (надзора) за соблюдением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требований, установленных </w:t>
      </w:r>
      <w:hyperlink r:id="rId23" w:anchor="/document/12138291/entry/5" w:history="1">
        <w:r w:rsidR="00513812" w:rsidRPr="0051381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жилищным законодательством</w:t>
        </w:r>
      </w:hyperlink>
      <w:r w:rsidR="00513812" w:rsidRPr="00513812">
        <w:rPr>
          <w:rFonts w:ascii="Times New Roman" w:hAnsi="Times New Roman"/>
          <w:sz w:val="28"/>
          <w:szCs w:val="28"/>
        </w:rPr>
        <w:t xml:space="preserve">, </w:t>
      </w:r>
      <w:hyperlink r:id="rId24" w:anchor="/document/12171109/entry/3" w:history="1">
        <w:r w:rsidR="00513812" w:rsidRPr="0051381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513812" w:rsidRPr="00513812">
        <w:rPr>
          <w:rFonts w:ascii="Times New Roman" w:hAnsi="Times New Roman"/>
          <w:sz w:val="28"/>
          <w:szCs w:val="28"/>
        </w:rPr>
        <w:t xml:space="preserve"> об энергосбережении и о повышении энергетической эффективности, к использованию и сохранности жилищного фонда независимо от его формы собственности»</w:t>
      </w:r>
      <w:r w:rsidR="00D10334" w:rsidRPr="00513812">
        <w:rPr>
          <w:rFonts w:ascii="Times New Roman" w:eastAsia="Times New Roman" w:hAnsi="Times New Roman"/>
          <w:sz w:val="28"/>
          <w:szCs w:val="28"/>
        </w:rPr>
        <w:t xml:space="preserve"> у</w:t>
      </w:r>
      <w:r w:rsidR="00D10334" w:rsidRPr="00513812">
        <w:rPr>
          <w:rFonts w:ascii="Times New Roman" w:hAnsi="Times New Roman"/>
          <w:sz w:val="28"/>
          <w:szCs w:val="28"/>
        </w:rPr>
        <w:t xml:space="preserve">казом Губернатора Брянской области от 29 января 2013 г. </w:t>
      </w:r>
      <w:r w:rsidR="005F5FB8">
        <w:rPr>
          <w:rFonts w:ascii="Times New Roman" w:hAnsi="Times New Roman"/>
          <w:sz w:val="28"/>
          <w:szCs w:val="28"/>
        </w:rPr>
        <w:t xml:space="preserve">                 </w:t>
      </w:r>
      <w:r w:rsidR="00D10334" w:rsidRPr="00513812">
        <w:rPr>
          <w:rFonts w:ascii="Times New Roman" w:hAnsi="Times New Roman"/>
          <w:sz w:val="28"/>
          <w:szCs w:val="28"/>
        </w:rPr>
        <w:lastRenderedPageBreak/>
        <w:t>N 83 «Об утверждении Положения о государственной жилищной инспекции Брянской области»</w:t>
      </w:r>
      <w:r w:rsidR="00A916DC" w:rsidRPr="00513812">
        <w:rPr>
          <w:rFonts w:ascii="Times New Roman" w:eastAsia="Times New Roman" w:hAnsi="Times New Roman"/>
          <w:sz w:val="28"/>
          <w:szCs w:val="28"/>
        </w:rPr>
        <w:t>.</w:t>
      </w:r>
    </w:p>
    <w:p w14:paraId="6216B73F" w14:textId="77777777" w:rsidR="00B75BBB" w:rsidRPr="00513812" w:rsidRDefault="00D4241C" w:rsidP="00B75BBB">
      <w:pPr>
        <w:spacing w:before="375" w:after="0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Theme="minorHAnsi" w:hAnsi="Times New Roman"/>
          <w:sz w:val="28"/>
          <w:szCs w:val="28"/>
        </w:rPr>
      </w:pPr>
      <w:r w:rsidRPr="00C912AF">
        <w:rPr>
          <w:rFonts w:ascii="Times New Roman" w:eastAsia="Times New Roman" w:hAnsi="Times New Roman"/>
          <w:sz w:val="28"/>
          <w:szCs w:val="28"/>
        </w:rPr>
        <w:t>Контролируемым лиц</w:t>
      </w:r>
      <w:r w:rsidR="00513812">
        <w:rPr>
          <w:rFonts w:ascii="Times New Roman" w:eastAsia="Times New Roman" w:hAnsi="Times New Roman"/>
          <w:sz w:val="28"/>
          <w:szCs w:val="28"/>
        </w:rPr>
        <w:t>о</w:t>
      </w:r>
      <w:r w:rsidRPr="00C912AF">
        <w:rPr>
          <w:rFonts w:ascii="Times New Roman" w:eastAsia="Times New Roman" w:hAnsi="Times New Roman"/>
          <w:sz w:val="28"/>
          <w:szCs w:val="28"/>
        </w:rPr>
        <w:t xml:space="preserve">м </w:t>
      </w:r>
      <w:r w:rsidRPr="00513812">
        <w:rPr>
          <w:rFonts w:ascii="Times New Roman" w:eastAsia="Times New Roman" w:hAnsi="Times New Roman"/>
          <w:sz w:val="28"/>
          <w:szCs w:val="28"/>
        </w:rPr>
        <w:t>явля</w:t>
      </w:r>
      <w:r w:rsidR="00513812" w:rsidRPr="00513812">
        <w:rPr>
          <w:rFonts w:ascii="Times New Roman" w:eastAsia="Times New Roman" w:hAnsi="Times New Roman"/>
          <w:sz w:val="28"/>
          <w:szCs w:val="28"/>
        </w:rPr>
        <w:t>е</w:t>
      </w:r>
      <w:r w:rsidRPr="00513812"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513812" w:rsidRPr="00513812">
        <w:rPr>
          <w:rFonts w:ascii="Times New Roman" w:hAnsi="Times New Roman"/>
          <w:sz w:val="28"/>
          <w:szCs w:val="28"/>
        </w:rPr>
        <w:t>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 Брянской области</w:t>
      </w:r>
      <w:r w:rsidR="004D5069" w:rsidRPr="00513812">
        <w:rPr>
          <w:rFonts w:ascii="Times New Roman" w:eastAsiaTheme="minorHAnsi" w:hAnsi="Times New Roman"/>
          <w:sz w:val="28"/>
          <w:szCs w:val="28"/>
        </w:rPr>
        <w:t>.</w:t>
      </w:r>
    </w:p>
    <w:p w14:paraId="1C80DB75" w14:textId="06E341DC" w:rsidR="00D10334" w:rsidRDefault="004B4621" w:rsidP="00D648EA">
      <w:pPr>
        <w:spacing w:before="375"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Pr="00AC392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r w:rsidR="00D329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</w:t>
      </w:r>
      <w:r w:rsidR="00D329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 2025 год утвержден</w:t>
      </w:r>
      <w:r w:rsidR="00D329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 проведение п</w:t>
      </w:r>
      <w:r w:rsidR="007B59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ланов</w:t>
      </w:r>
      <w:r w:rsidR="00D329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ого</w:t>
      </w:r>
      <w:r w:rsidR="007B59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контрольн</w:t>
      </w:r>
      <w:r w:rsidR="00D329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ого</w:t>
      </w:r>
      <w:r w:rsidR="007B59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(надзорн</w:t>
      </w:r>
      <w:r w:rsidR="00D329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ого</w:t>
      </w:r>
      <w:r w:rsidR="007B59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мероприятия</w:t>
      </w:r>
      <w:r w:rsidR="00D329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отношении регионального оператора</w:t>
      </w:r>
      <w:r w:rsidR="007B59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166FDCBE" w14:textId="77777777" w:rsidR="00E03476" w:rsidRPr="00A150C2" w:rsidRDefault="00513812" w:rsidP="00B42093">
      <w:pPr>
        <w:spacing w:before="375" w:after="0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</w:t>
      </w:r>
      <w:r w:rsidR="00E52840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</w:t>
      </w:r>
      <w:r w:rsidR="00163AC1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официальном сайте ГЖИ </w:t>
      </w:r>
      <w:r w:rsidR="00B42093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 w:rsidR="00B42093" w:rsidRPr="00A150C2"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www</w:t>
      </w:r>
      <w:r w:rsidR="00B42093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proofErr w:type="spellStart"/>
      <w:r w:rsidR="00B42093" w:rsidRPr="00A150C2"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gzhi</w:t>
      </w:r>
      <w:proofErr w:type="spellEnd"/>
      <w:r w:rsidR="00B42093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32.</w:t>
      </w:r>
      <w:proofErr w:type="spellStart"/>
      <w:r w:rsidR="00B42093" w:rsidRPr="00A150C2"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ru</w:t>
      </w:r>
      <w:proofErr w:type="spellEnd"/>
      <w:r w:rsidR="00B42093" w:rsidRPr="00A150C2">
        <w:rPr>
          <w:rFonts w:ascii="Times New Roman" w:eastAsia="Times New Roman" w:hAnsi="Times New Roman"/>
          <w:sz w:val="28"/>
          <w:szCs w:val="28"/>
        </w:rPr>
        <w:t xml:space="preserve">) </w:t>
      </w:r>
      <w:r w:rsidR="00163AC1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постоянно</w:t>
      </w:r>
      <w:r w:rsidR="00172CB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="00163AC1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основе размещаются новостные </w:t>
      </w:r>
      <w:r w:rsidR="00050F05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сообщени</w:t>
      </w:r>
      <w:r w:rsidR="00B42093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а также</w:t>
      </w:r>
      <w:r w:rsidR="00375868" w:rsidRPr="00A150C2">
        <w:rPr>
          <w:rFonts w:ascii="Times New Roman" w:eastAsia="Times New Roman" w:hAnsi="Times New Roman"/>
          <w:sz w:val="28"/>
          <w:szCs w:val="28"/>
        </w:rPr>
        <w:t>:</w:t>
      </w:r>
    </w:p>
    <w:p w14:paraId="5C741234" w14:textId="77777777" w:rsidR="00E03476" w:rsidRPr="00A150C2" w:rsidRDefault="00E03476" w:rsidP="00E03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</w:t>
      </w:r>
      <w:r w:rsidR="00E52840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рограмма профилактики;</w:t>
      </w:r>
    </w:p>
    <w:p w14:paraId="6BEB4308" w14:textId="77777777" w:rsidR="00E03476" w:rsidRPr="002862CD" w:rsidRDefault="00E52840" w:rsidP="00E03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 w:rsidR="00A044FA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государственного жилищного надзора</w:t>
      </w:r>
      <w:r w:rsidR="004B7724" w:rsidRPr="00A150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а также </w:t>
      </w:r>
      <w:r w:rsidR="004B772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  <w:r w:rsidRPr="002862C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14:paraId="3B778A8F" w14:textId="77777777" w:rsidR="00E52840" w:rsidRPr="00E03476" w:rsidRDefault="00E52840" w:rsidP="00E03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C392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обобщение </w:t>
      </w:r>
      <w:r w:rsidR="004B772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правоприменительной </w:t>
      </w:r>
      <w:r w:rsidRPr="00AC392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практики осуществления </w:t>
      </w:r>
      <w:r w:rsidR="00A044F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государственного жилищного надзора</w:t>
      </w:r>
      <w:r w:rsidRPr="00AC392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 указанием наиболее часто встречающихся случаев нарушений обязательных требований.</w:t>
      </w:r>
    </w:p>
    <w:p w14:paraId="740B6524" w14:textId="77777777" w:rsidR="001B2EB9" w:rsidRPr="00D76F87" w:rsidRDefault="00733BCE" w:rsidP="00172CB2">
      <w:pPr>
        <w:tabs>
          <w:tab w:val="left" w:pos="567"/>
        </w:tabs>
        <w:spacing w:before="375" w:after="0" w:line="240" w:lineRule="auto"/>
        <w:contextualSpacing/>
        <w:jc w:val="both"/>
        <w:textAlignment w:val="baseline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r w:rsidR="001B2EB9" w:rsidRPr="00D76F87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Программа направлена на повышение эффективности предупреждения нарушений обязательных требований и повышение правовой грамотности </w:t>
      </w:r>
      <w:r w:rsidR="00513812">
        <w:rPr>
          <w:rFonts w:ascii="Times New Roman" w:eastAsiaTheme="minorEastAsia" w:hAnsi="Times New Roman"/>
          <w:sz w:val="28"/>
          <w:szCs w:val="28"/>
          <w:lang w:eastAsia="ru-RU"/>
        </w:rPr>
        <w:t>регионального оператора</w:t>
      </w:r>
      <w:r w:rsidR="001B2EB9" w:rsidRPr="00D76F8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74340412" w14:textId="77777777" w:rsidR="001B2EB9" w:rsidRPr="007B3B1C" w:rsidRDefault="001B2EB9" w:rsidP="00F20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3B1C">
        <w:rPr>
          <w:rFonts w:ascii="Times New Roman" w:eastAsia="Times New Roman" w:hAnsi="Times New Roman"/>
          <w:sz w:val="28"/>
          <w:szCs w:val="28"/>
        </w:rPr>
        <w:t xml:space="preserve">Наиболее значимыми рисками в деятельности </w:t>
      </w:r>
      <w:r w:rsidR="00513812">
        <w:rPr>
          <w:rFonts w:ascii="Times New Roman" w:eastAsia="Times New Roman" w:hAnsi="Times New Roman"/>
          <w:sz w:val="28"/>
          <w:szCs w:val="28"/>
        </w:rPr>
        <w:t>регионального оператора</w:t>
      </w:r>
      <w:r w:rsidRPr="007B3B1C"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 w:rsidRPr="007B3B1C">
        <w:rPr>
          <w:rFonts w:ascii="Times New Roman" w:eastAsia="Times New Roman" w:hAnsi="Times New Roman"/>
          <w:sz w:val="28"/>
          <w:szCs w:val="28"/>
        </w:rPr>
        <w:t>являются</w:t>
      </w:r>
      <w:r w:rsidR="007B3B1C">
        <w:rPr>
          <w:rFonts w:ascii="Times New Roman" w:eastAsia="Times New Roman" w:hAnsi="Times New Roman"/>
          <w:sz w:val="28"/>
          <w:szCs w:val="28"/>
        </w:rPr>
        <w:t xml:space="preserve"> несоблюдение обязательных требований</w:t>
      </w:r>
      <w:r w:rsidRPr="007B3B1C">
        <w:rPr>
          <w:rFonts w:ascii="Times New Roman" w:eastAsia="Times New Roman" w:hAnsi="Times New Roman"/>
          <w:sz w:val="28"/>
          <w:szCs w:val="28"/>
        </w:rPr>
        <w:t>:</w:t>
      </w:r>
    </w:p>
    <w:p w14:paraId="0A8D1942" w14:textId="77777777" w:rsidR="00513812" w:rsidRDefault="00513812" w:rsidP="00513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A0">
        <w:rPr>
          <w:rFonts w:ascii="Times New Roman" w:hAnsi="Times New Roman"/>
          <w:sz w:val="28"/>
          <w:szCs w:val="28"/>
        </w:rPr>
        <w:t>а) требования к подготовке и направлению собственникам помещений в многоквартирном доме предложений о сроке начала капитального ремонта, необходимом перечне и объеме услуг и (или) работ, их стоимости, порядке и источниках финансирования капитального ремонта и других предложений, связанных с проведением такого капитального ремонта;</w:t>
      </w:r>
    </w:p>
    <w:p w14:paraId="620EB00C" w14:textId="77777777" w:rsidR="00513812" w:rsidRDefault="00513812" w:rsidP="00513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A0">
        <w:rPr>
          <w:rFonts w:ascii="Times New Roman" w:hAnsi="Times New Roman"/>
          <w:sz w:val="28"/>
          <w:szCs w:val="28"/>
        </w:rPr>
        <w:t>б) требования к обеспечению проведения капитального ремонта в отношении многоквартирного дома, собственники помещений в котором формируют фонд капитального ремонта на счете регионального оператора, в сроки, предусмотренные региональной программой капитального ремонта общего имущества в многоквартирном доме (далее - региональная программа капитального ремонта) и конкретизированные в краткосрочном плане реализации региональной программы капитального ремонта;</w:t>
      </w:r>
    </w:p>
    <w:p w14:paraId="6884A99A" w14:textId="77777777" w:rsidR="00513812" w:rsidRDefault="00513812" w:rsidP="00513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A0">
        <w:rPr>
          <w:rFonts w:ascii="Times New Roman" w:hAnsi="Times New Roman"/>
          <w:sz w:val="28"/>
          <w:szCs w:val="28"/>
        </w:rPr>
        <w:t>в) требования к осуществлению приемки оказанных услуг и (или) выполненных работ по капитальному ремонту, в том числе к обеспечению создания соответствующих комиссий с участием представителей исполнительных органов субъектов Российской Федерации, ответственных за реализацию региональных программ капитального ремонта и (или) краткосрочных планов их реализации, и (или) органов местного самоуправления, лиц, осуществляющих управление многоквартирным домом, и представителей собственников помещений в многоквартирном доме;</w:t>
      </w:r>
    </w:p>
    <w:p w14:paraId="446B72B4" w14:textId="77777777" w:rsidR="00513812" w:rsidRPr="00E135E3" w:rsidRDefault="00513812" w:rsidP="00513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EA0">
        <w:rPr>
          <w:rFonts w:ascii="Times New Roman" w:hAnsi="Times New Roman"/>
          <w:sz w:val="28"/>
          <w:szCs w:val="28"/>
        </w:rPr>
        <w:t xml:space="preserve">г) требования к контролю качества и сроков оказания услуг и (или) выполнения работ по капитальному ремонту подрядными организациями и </w:t>
      </w:r>
      <w:r w:rsidRPr="008F3EA0">
        <w:rPr>
          <w:rFonts w:ascii="Times New Roman" w:hAnsi="Times New Roman"/>
          <w:sz w:val="28"/>
          <w:szCs w:val="28"/>
        </w:rPr>
        <w:lastRenderedPageBreak/>
        <w:t xml:space="preserve">соответствия таких услуг и </w:t>
      </w:r>
      <w:r w:rsidRPr="00E135E3">
        <w:rPr>
          <w:rFonts w:ascii="Times New Roman" w:hAnsi="Times New Roman"/>
          <w:sz w:val="28"/>
          <w:szCs w:val="28"/>
        </w:rPr>
        <w:t>(или) работ требованиям проектной документации;</w:t>
      </w:r>
    </w:p>
    <w:p w14:paraId="691C4399" w14:textId="77777777" w:rsidR="00513812" w:rsidRPr="00E135E3" w:rsidRDefault="00513812" w:rsidP="00513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5E3">
        <w:rPr>
          <w:rFonts w:ascii="Times New Roman" w:hAnsi="Times New Roman"/>
          <w:sz w:val="28"/>
          <w:szCs w:val="28"/>
        </w:rPr>
        <w:t>д) требования к качеству оказанных услуг и (или) выполненных работ по капитальному ремонту в течение не менее 5 лет с момента подписания соответствующего акта приемки оказанных услуг и (или) выполненных работ;</w:t>
      </w:r>
    </w:p>
    <w:p w14:paraId="7C5A271C" w14:textId="77777777" w:rsidR="00513812" w:rsidRPr="00E135E3" w:rsidRDefault="00513812" w:rsidP="00513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5E3">
        <w:rPr>
          <w:rFonts w:ascii="Times New Roman" w:hAnsi="Times New Roman"/>
          <w:sz w:val="28"/>
          <w:szCs w:val="28"/>
        </w:rPr>
        <w:t>е) требования к представлению своими силами или силами третьих лиц собственнику помещения в многоквартирном доме платежных документов для уплаты взносов на капитальный ремонт по адресу нахождения помещения в многоквартирном доме, за капитальный ремонт в котором вносится взнос на капитальный ремонт, и принятию установленных законодательством мер в отношении собственников помещений в многоквартирном доме, формирующих фонд капитального ремонта на счете регионального оператора, в случае несвоевременной и (или) неполной уплаты ими взносов на капитальный ремонт;</w:t>
      </w:r>
    </w:p>
    <w:p w14:paraId="299B57E8" w14:textId="77777777" w:rsidR="00513812" w:rsidRPr="00E135E3" w:rsidRDefault="00513812" w:rsidP="00513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5E3">
        <w:rPr>
          <w:rFonts w:ascii="Times New Roman" w:hAnsi="Times New Roman"/>
          <w:sz w:val="28"/>
          <w:szCs w:val="28"/>
        </w:rPr>
        <w:t>ж) требования к размещению информации об исполнении своих обязанностей по организации проведения капитального ремонта в государственной информационной системе жилищно-коммунального хозяйства в соответствии с законодательством Российской Федерации;</w:t>
      </w:r>
    </w:p>
    <w:p w14:paraId="47882723" w14:textId="77777777" w:rsidR="00513812" w:rsidRPr="00E135E3" w:rsidRDefault="00513812" w:rsidP="00513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5E3">
        <w:rPr>
          <w:rFonts w:ascii="Times New Roman" w:hAnsi="Times New Roman"/>
          <w:sz w:val="28"/>
          <w:szCs w:val="28"/>
        </w:rPr>
        <w:t>з) требования к обеспечению подготовки задания на оказание услуг и (или) выполнение работ по капитальному ремонту и при необходимости подготовки проектной документации на проведение капитального ремонта, утверждению проектной документации и обеспечению ее качества и соответствия требованиям технических регламентов, стандартов и других нормативных документов;</w:t>
      </w:r>
    </w:p>
    <w:p w14:paraId="4D524AF9" w14:textId="77777777" w:rsidR="00513812" w:rsidRPr="00E135E3" w:rsidRDefault="00513812" w:rsidP="00513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5E3">
        <w:rPr>
          <w:rFonts w:ascii="Times New Roman" w:hAnsi="Times New Roman"/>
          <w:sz w:val="28"/>
          <w:szCs w:val="28"/>
        </w:rPr>
        <w:t>и) требования к обеспечению установления фактов воспрепятствования проведению работ по капитальному ремонту, в том числе недопуска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работ;</w:t>
      </w:r>
    </w:p>
    <w:p w14:paraId="69130374" w14:textId="77777777" w:rsidR="00513812" w:rsidRPr="00E135E3" w:rsidRDefault="00513812" w:rsidP="00513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5E3">
        <w:rPr>
          <w:rFonts w:ascii="Times New Roman" w:hAnsi="Times New Roman"/>
          <w:sz w:val="28"/>
          <w:szCs w:val="28"/>
        </w:rPr>
        <w:t>к) требования к осуществлению капитального ремонта в объеме, необходимом для ликвидации последствий, возникших вследствие аварии, иных чрезвычайных ситуаций природного или техногенного характера, в случае возникновения таких аварии и ситуаций;</w:t>
      </w:r>
    </w:p>
    <w:p w14:paraId="1978608B" w14:textId="77777777" w:rsidR="00513812" w:rsidRPr="00E135E3" w:rsidRDefault="00513812" w:rsidP="00513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5E3">
        <w:rPr>
          <w:rFonts w:ascii="Times New Roman" w:hAnsi="Times New Roman"/>
          <w:sz w:val="28"/>
          <w:szCs w:val="28"/>
        </w:rPr>
        <w:t>л) требования к передаче лицу, осуществляющему управление многоквартирным домом, в котором проведен капитальный ремонт, копий документов о проведенном капитальном ремонте (в том числе копий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иных документов, связанных с проведением капитального ремонта, за исключением финансовых документов;</w:t>
      </w:r>
    </w:p>
    <w:p w14:paraId="3A1C8173" w14:textId="77777777" w:rsidR="007B3B1C" w:rsidRPr="007B3B1C" w:rsidRDefault="00513812" w:rsidP="005138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5E3">
        <w:rPr>
          <w:sz w:val="28"/>
          <w:szCs w:val="28"/>
        </w:rPr>
        <w:t xml:space="preserve">м) требования, установленные </w:t>
      </w:r>
      <w:hyperlink r:id="rId25" w:anchor="/document/12171109/entry/3" w:history="1">
        <w:r w:rsidRPr="00513812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E135E3">
        <w:rPr>
          <w:sz w:val="28"/>
          <w:szCs w:val="28"/>
        </w:rPr>
        <w:t xml:space="preserve"> об энергосбережении и о повышении энергетической эффективности</w:t>
      </w:r>
      <w:r w:rsidR="007B3B1C" w:rsidRPr="007B3B1C">
        <w:rPr>
          <w:sz w:val="28"/>
          <w:szCs w:val="28"/>
        </w:rPr>
        <w:t>.</w:t>
      </w:r>
    </w:p>
    <w:p w14:paraId="729EE128" w14:textId="77777777" w:rsidR="00BF2A6A" w:rsidRPr="00AC3925" w:rsidRDefault="00BF2A6A" w:rsidP="007909CF">
      <w:pPr>
        <w:spacing w:after="0" w:line="240" w:lineRule="auto"/>
        <w:ind w:right="467" w:firstLine="567"/>
        <w:jc w:val="both"/>
        <w:rPr>
          <w:rFonts w:ascii="Times New Roman" w:hAnsi="Times New Roman"/>
          <w:sz w:val="28"/>
          <w:szCs w:val="28"/>
        </w:rPr>
      </w:pPr>
    </w:p>
    <w:p w14:paraId="5430A734" w14:textId="77777777" w:rsidR="001A3A49" w:rsidRPr="00BF2A6A" w:rsidRDefault="001A3A49" w:rsidP="007909CF">
      <w:pPr>
        <w:pStyle w:val="3"/>
        <w:spacing w:before="1"/>
        <w:ind w:left="0" w:firstLine="0"/>
        <w:jc w:val="center"/>
        <w:rPr>
          <w:b w:val="0"/>
          <w:bCs w:val="0"/>
          <w:sz w:val="28"/>
          <w:szCs w:val="28"/>
        </w:rPr>
      </w:pPr>
      <w:r w:rsidRPr="00BF2A6A">
        <w:rPr>
          <w:b w:val="0"/>
          <w:bCs w:val="0"/>
          <w:sz w:val="28"/>
          <w:szCs w:val="28"/>
        </w:rPr>
        <w:t xml:space="preserve">Раздел 2. Цели и задачи </w:t>
      </w:r>
      <w:r w:rsidR="00626400" w:rsidRPr="00BF2A6A">
        <w:rPr>
          <w:b w:val="0"/>
          <w:bCs w:val="0"/>
          <w:sz w:val="28"/>
          <w:szCs w:val="28"/>
        </w:rPr>
        <w:t>реализации программы профилактики</w:t>
      </w:r>
    </w:p>
    <w:p w14:paraId="698B507A" w14:textId="77777777" w:rsidR="001A3A49" w:rsidRPr="00AC3925" w:rsidRDefault="001A3A49" w:rsidP="007909CF">
      <w:pPr>
        <w:pStyle w:val="3"/>
        <w:spacing w:before="1"/>
        <w:ind w:left="0" w:firstLine="567"/>
        <w:rPr>
          <w:sz w:val="28"/>
          <w:szCs w:val="28"/>
        </w:rPr>
      </w:pPr>
    </w:p>
    <w:p w14:paraId="209B4950" w14:textId="77777777" w:rsidR="00626400" w:rsidRPr="00AC3925" w:rsidRDefault="00626400" w:rsidP="00790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14:paraId="0058589C" w14:textId="77777777" w:rsidR="00626400" w:rsidRDefault="00A71A6E" w:rsidP="00790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626400" w:rsidRPr="00AC3925">
        <w:rPr>
          <w:rFonts w:ascii="Times New Roman" w:eastAsia="Times New Roman" w:hAnsi="Times New Roman"/>
          <w:sz w:val="28"/>
          <w:szCs w:val="28"/>
          <w:lang w:eastAsia="ru-RU"/>
        </w:rPr>
        <w:t>предотвращение рисков причинения вреда охраняемым законом ценностям;</w:t>
      </w:r>
    </w:p>
    <w:p w14:paraId="584C0447" w14:textId="77777777" w:rsidR="00BF2A6A" w:rsidRDefault="00BF2A6A" w:rsidP="00790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стимулирование добросовестного соблюдения обязательных требований </w:t>
      </w:r>
      <w:r w:rsidR="00513812">
        <w:rPr>
          <w:rFonts w:ascii="Times New Roman" w:eastAsia="Times New Roman" w:hAnsi="Times New Roman"/>
          <w:sz w:val="28"/>
          <w:szCs w:val="28"/>
          <w:lang w:eastAsia="ru-RU"/>
        </w:rPr>
        <w:t>региональным оператором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4D0D0E" w14:textId="77777777" w:rsidR="009D7F82" w:rsidRDefault="009D7F82" w:rsidP="00790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FAC493" w14:textId="77777777" w:rsidR="00626400" w:rsidRPr="00AC3925" w:rsidRDefault="00513812" w:rsidP="00790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71A6E" w:rsidRPr="00AC3925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626400" w:rsidRPr="00AC392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 обязательных требований (снижение числа нарушений обязательных требований) в сфере</w:t>
      </w:r>
      <w:r w:rsidR="00130AEB" w:rsidRPr="00AC392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</w:t>
      </w:r>
      <w:r w:rsidR="00172CB2">
        <w:rPr>
          <w:rFonts w:ascii="Times New Roman" w:eastAsia="Times New Roman" w:hAnsi="Times New Roman"/>
          <w:sz w:val="28"/>
          <w:szCs w:val="28"/>
          <w:lang w:eastAsia="ru-RU"/>
        </w:rPr>
        <w:t>деятельности по капитальному ремонту многоквартирных домов</w:t>
      </w:r>
      <w:r w:rsidR="00626400" w:rsidRPr="00AC392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542A38" w14:textId="77777777" w:rsidR="00626400" w:rsidRPr="00AC3925" w:rsidRDefault="00513812" w:rsidP="00790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71A6E" w:rsidRPr="00AC3925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130AEB" w:rsidRPr="00AC3925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</w:t>
      </w:r>
      <w:r w:rsidR="00A8382A">
        <w:rPr>
          <w:rFonts w:ascii="Times New Roman" w:eastAsia="Times New Roman" w:hAnsi="Times New Roman"/>
          <w:sz w:val="28"/>
          <w:szCs w:val="28"/>
          <w:lang w:eastAsia="ru-RU"/>
        </w:rPr>
        <w:t>прозрачности деятельности ГЖИ</w:t>
      </w:r>
      <w:r w:rsidR="00130AEB" w:rsidRPr="00AC39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государственного жилищного надзора за деятельностью </w:t>
      </w:r>
      <w:r w:rsidR="00172CB2">
        <w:rPr>
          <w:rFonts w:ascii="Times New Roman" w:eastAsia="Times New Roman" w:hAnsi="Times New Roman"/>
          <w:sz w:val="28"/>
          <w:szCs w:val="28"/>
          <w:lang w:eastAsia="ru-RU"/>
        </w:rPr>
        <w:t>регионального оператора</w:t>
      </w:r>
      <w:r w:rsidR="00130AEB" w:rsidRPr="00AC392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E498FB" w14:textId="77777777" w:rsidR="00626400" w:rsidRPr="00DF6220" w:rsidRDefault="00626400" w:rsidP="00790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2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="00A8382A" w:rsidRPr="00DF6220">
        <w:rPr>
          <w:rFonts w:ascii="Times New Roman" w:eastAsia="Times New Roman" w:hAnsi="Times New Roman"/>
          <w:sz w:val="28"/>
          <w:szCs w:val="28"/>
          <w:lang w:eastAsia="ru-RU"/>
        </w:rPr>
        <w:t xml:space="preserve">ГЖИ </w:t>
      </w:r>
      <w:r w:rsidRPr="00DF6220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3CDD217" w14:textId="77777777" w:rsidR="00626400" w:rsidRPr="002A34CF" w:rsidRDefault="00626400" w:rsidP="00790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4CF">
        <w:rPr>
          <w:rFonts w:ascii="Times New Roman" w:eastAsia="Times New Roman" w:hAnsi="Times New Roman"/>
          <w:sz w:val="28"/>
          <w:szCs w:val="28"/>
          <w:lang w:eastAsia="ru-RU"/>
        </w:rPr>
        <w:t xml:space="preserve">1) выявление причин, факторов и условий, способствующих </w:t>
      </w:r>
      <w:r w:rsidR="00B24272" w:rsidRPr="002A34CF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нарушению </w:t>
      </w:r>
      <w:r w:rsidRPr="002A34CF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="00B24272" w:rsidRPr="002A34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осуществления государственного </w:t>
      </w:r>
      <w:r w:rsidR="00B24272" w:rsidRPr="00A044FA">
        <w:rPr>
          <w:rFonts w:ascii="Times New Roman" w:eastAsia="Times New Roman" w:hAnsi="Times New Roman"/>
          <w:sz w:val="28"/>
          <w:szCs w:val="28"/>
          <w:lang w:eastAsia="ru-RU"/>
        </w:rPr>
        <w:t>жилищного</w:t>
      </w:r>
      <w:r w:rsidR="00B24272" w:rsidRPr="002A34C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надзора</w:t>
      </w:r>
      <w:r w:rsidR="009D7F82">
        <w:rPr>
          <w:rFonts w:ascii="Times New Roman" w:eastAsia="Times New Roman" w:hAnsi="Times New Roman"/>
          <w:sz w:val="28"/>
          <w:szCs w:val="28"/>
          <w:lang w:eastAsia="ru-RU"/>
        </w:rPr>
        <w:t>, определение способов устранения или снижения рисков их возникновения</w:t>
      </w:r>
      <w:r w:rsidRPr="002A3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018E67" w14:textId="77777777" w:rsidR="00B24272" w:rsidRDefault="00B24272" w:rsidP="00790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4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71A6E" w:rsidRPr="002A34CF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626400" w:rsidRPr="002A34CF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172CB2">
        <w:rPr>
          <w:rFonts w:ascii="Times New Roman" w:eastAsia="Times New Roman" w:hAnsi="Times New Roman"/>
          <w:sz w:val="28"/>
          <w:szCs w:val="28"/>
          <w:lang w:eastAsia="ru-RU"/>
        </w:rPr>
        <w:t>регионального оператора</w:t>
      </w:r>
      <w:r w:rsidR="00626400" w:rsidRPr="002A34CF">
        <w:rPr>
          <w:rFonts w:ascii="Times New Roman" w:eastAsia="Times New Roman" w:hAnsi="Times New Roman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 w:rsidR="00172C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C0DB4A" w14:textId="77777777" w:rsidR="002A587B" w:rsidRPr="00AC3925" w:rsidRDefault="002A587B" w:rsidP="007909CF">
      <w:pPr>
        <w:pStyle w:val="3"/>
        <w:tabs>
          <w:tab w:val="left" w:pos="1276"/>
        </w:tabs>
        <w:spacing w:before="1"/>
        <w:ind w:left="0" w:firstLine="0"/>
        <w:jc w:val="center"/>
        <w:rPr>
          <w:sz w:val="28"/>
          <w:szCs w:val="28"/>
        </w:rPr>
      </w:pPr>
    </w:p>
    <w:p w14:paraId="39A95F81" w14:textId="77777777" w:rsidR="0082037E" w:rsidRPr="00101F90" w:rsidRDefault="0082037E" w:rsidP="007909CF">
      <w:pPr>
        <w:pStyle w:val="3"/>
        <w:tabs>
          <w:tab w:val="left" w:pos="1276"/>
        </w:tabs>
        <w:spacing w:before="1"/>
        <w:ind w:left="0" w:firstLine="0"/>
        <w:jc w:val="center"/>
        <w:rPr>
          <w:b w:val="0"/>
          <w:bCs w:val="0"/>
          <w:sz w:val="28"/>
          <w:szCs w:val="28"/>
        </w:rPr>
      </w:pPr>
      <w:r w:rsidRPr="00101F90">
        <w:rPr>
          <w:b w:val="0"/>
          <w:bCs w:val="0"/>
          <w:sz w:val="28"/>
          <w:szCs w:val="28"/>
        </w:rPr>
        <w:t xml:space="preserve">Раздел 3. </w:t>
      </w:r>
      <w:r w:rsidR="009866A9" w:rsidRPr="00101F90">
        <w:rPr>
          <w:b w:val="0"/>
          <w:bCs w:val="0"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31C1A57D" w14:textId="77777777" w:rsidR="001A3A49" w:rsidRPr="00AC3925" w:rsidRDefault="001A3A49" w:rsidP="007909CF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6CF68D24" w14:textId="77777777" w:rsidR="009866A9" w:rsidRPr="00AC3925" w:rsidRDefault="009F5091" w:rsidP="007909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9866A9" w:rsidRPr="00AC3925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Перечень </w:t>
      </w:r>
      <w:r w:rsidR="00101F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проводимых </w:t>
      </w:r>
      <w:r w:rsidR="009866A9" w:rsidRPr="00AC3925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мероприятий:</w:t>
      </w:r>
    </w:p>
    <w:p w14:paraId="49918B06" w14:textId="77777777" w:rsidR="009866A9" w:rsidRPr="00AC3925" w:rsidRDefault="00172CB2" w:rsidP="007909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66A9" w:rsidRPr="00AC3925">
        <w:rPr>
          <w:rFonts w:ascii="Times New Roman" w:eastAsia="Times New Roman" w:hAnsi="Times New Roman"/>
          <w:sz w:val="28"/>
          <w:szCs w:val="28"/>
          <w:lang w:eastAsia="ru-RU"/>
        </w:rPr>
        <w:t>) обобщение правоприменительной практики;</w:t>
      </w:r>
    </w:p>
    <w:p w14:paraId="6F8F4336" w14:textId="77777777" w:rsidR="009866A9" w:rsidRPr="00AC3925" w:rsidRDefault="00172CB2" w:rsidP="007909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66A9" w:rsidRPr="00AC3925">
        <w:rPr>
          <w:rFonts w:ascii="Times New Roman" w:eastAsia="Times New Roman" w:hAnsi="Times New Roman"/>
          <w:sz w:val="28"/>
          <w:szCs w:val="28"/>
          <w:lang w:eastAsia="ru-RU"/>
        </w:rPr>
        <w:t>) объявление предостережения;</w:t>
      </w:r>
    </w:p>
    <w:p w14:paraId="66126D3E" w14:textId="77777777" w:rsidR="009866A9" w:rsidRPr="00AC3925" w:rsidRDefault="00172CB2" w:rsidP="007909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66A9" w:rsidRPr="00AC3925">
        <w:rPr>
          <w:rFonts w:ascii="Times New Roman" w:eastAsia="Times New Roman" w:hAnsi="Times New Roman"/>
          <w:sz w:val="28"/>
          <w:szCs w:val="28"/>
          <w:lang w:eastAsia="ru-RU"/>
        </w:rPr>
        <w:t>) профилактический визит</w:t>
      </w:r>
      <w:r w:rsidR="004702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F5E2D3" w14:textId="77777777" w:rsidR="009866A9" w:rsidRDefault="009866A9" w:rsidP="007909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 проведения мероприятий.</w:t>
      </w:r>
    </w:p>
    <w:p w14:paraId="530BA9CB" w14:textId="77777777" w:rsidR="00362025" w:rsidRPr="003F4DF2" w:rsidRDefault="00362025" w:rsidP="003620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4DF2">
        <w:rPr>
          <w:rFonts w:ascii="Times New Roman" w:hAnsi="Times New Roman"/>
          <w:bCs/>
          <w:sz w:val="28"/>
          <w:szCs w:val="28"/>
        </w:rPr>
        <w:t>План</w:t>
      </w:r>
    </w:p>
    <w:p w14:paraId="017DB561" w14:textId="77777777" w:rsidR="00362025" w:rsidRPr="00470227" w:rsidRDefault="00362025" w:rsidP="00362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C3925">
        <w:rPr>
          <w:rFonts w:ascii="Times New Roman" w:hAnsi="Times New Roman"/>
          <w:sz w:val="28"/>
          <w:szCs w:val="28"/>
        </w:rPr>
        <w:t xml:space="preserve">роведения профилактических мероприятий, направленных на предупреждение нарушений обязательных требований и предотвращение рисков причинения вреда (ущерба) </w:t>
      </w:r>
      <w:r w:rsidRPr="00470227">
        <w:rPr>
          <w:rFonts w:ascii="Times New Roman" w:hAnsi="Times New Roman"/>
          <w:sz w:val="28"/>
          <w:szCs w:val="28"/>
        </w:rPr>
        <w:t xml:space="preserve">охраняемым законом ценностям в сфере регионального жилищного надзора </w:t>
      </w:r>
      <w:r w:rsidR="00470227" w:rsidRPr="00470227">
        <w:rPr>
          <w:rFonts w:ascii="Times New Roman" w:hAnsi="Times New Roman"/>
          <w:sz w:val="28"/>
          <w:szCs w:val="28"/>
        </w:rPr>
        <w:t xml:space="preserve">за соблюдением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требований, установленных </w:t>
      </w:r>
      <w:hyperlink r:id="rId26" w:anchor="/document/12138291/entry/5" w:history="1">
        <w:r w:rsidR="00470227" w:rsidRPr="0047022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жилищным законодательством</w:t>
        </w:r>
      </w:hyperlink>
      <w:r w:rsidR="00470227" w:rsidRPr="00470227">
        <w:rPr>
          <w:rFonts w:ascii="Times New Roman" w:hAnsi="Times New Roman"/>
          <w:sz w:val="28"/>
          <w:szCs w:val="28"/>
        </w:rPr>
        <w:t xml:space="preserve">, </w:t>
      </w:r>
      <w:hyperlink r:id="rId27" w:anchor="/document/12171109/entry/3" w:history="1">
        <w:r w:rsidR="00470227" w:rsidRPr="0047022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470227" w:rsidRPr="00470227">
        <w:rPr>
          <w:rFonts w:ascii="Times New Roman" w:hAnsi="Times New Roman"/>
          <w:sz w:val="28"/>
          <w:szCs w:val="28"/>
        </w:rPr>
        <w:t xml:space="preserve">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  <w:r w:rsidR="00470227">
        <w:rPr>
          <w:rFonts w:ascii="Times New Roman" w:hAnsi="Times New Roman"/>
          <w:sz w:val="28"/>
          <w:szCs w:val="28"/>
        </w:rPr>
        <w:t xml:space="preserve"> </w:t>
      </w:r>
      <w:r w:rsidRPr="00470227">
        <w:rPr>
          <w:rFonts w:ascii="Times New Roman" w:hAnsi="Times New Roman"/>
          <w:sz w:val="28"/>
          <w:szCs w:val="28"/>
        </w:rPr>
        <w:t>на 202</w:t>
      </w:r>
      <w:r w:rsidR="0086678F">
        <w:rPr>
          <w:rFonts w:ascii="Times New Roman" w:hAnsi="Times New Roman"/>
          <w:sz w:val="28"/>
          <w:szCs w:val="28"/>
        </w:rPr>
        <w:t>5</w:t>
      </w:r>
      <w:r w:rsidRPr="00470227">
        <w:rPr>
          <w:rFonts w:ascii="Times New Roman" w:hAnsi="Times New Roman"/>
          <w:sz w:val="28"/>
          <w:szCs w:val="28"/>
        </w:rPr>
        <w:t xml:space="preserve"> год</w:t>
      </w:r>
    </w:p>
    <w:p w14:paraId="4EA3FB8A" w14:textId="77777777" w:rsidR="00362025" w:rsidRPr="00AC3925" w:rsidRDefault="00362025" w:rsidP="003620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3969"/>
        <w:gridCol w:w="1418"/>
        <w:gridCol w:w="2409"/>
      </w:tblGrid>
      <w:tr w:rsidR="00555E74" w:rsidRPr="00AC3925" w14:paraId="40D57218" w14:textId="77777777" w:rsidTr="00470227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3F5CAE8" w14:textId="77777777" w:rsidR="00362025" w:rsidRPr="00362025" w:rsidRDefault="00362025" w:rsidP="00362025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0775E932" w14:textId="77777777" w:rsidR="00362025" w:rsidRPr="00362025" w:rsidRDefault="00362025" w:rsidP="00362025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17FDE82" w14:textId="77777777" w:rsidR="00362025" w:rsidRPr="00362025" w:rsidRDefault="00362025" w:rsidP="00362025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187F5AC" w14:textId="77777777" w:rsidR="00362025" w:rsidRPr="00362025" w:rsidRDefault="00362025" w:rsidP="004671F6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7E89629" w14:textId="77777777" w:rsidR="00362025" w:rsidRPr="00362025" w:rsidRDefault="00362025" w:rsidP="00362025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E2049" w:rsidRPr="00AC3925" w14:paraId="2F23050D" w14:textId="77777777" w:rsidTr="004702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86DC55" w14:textId="77777777" w:rsidR="007E2049" w:rsidRPr="00362025" w:rsidRDefault="00172CB2" w:rsidP="007E2049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E2049" w:rsidRPr="003620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BBF8C02" w14:textId="77777777" w:rsidR="007E2049" w:rsidRPr="00362025" w:rsidRDefault="007E2049" w:rsidP="007E2049">
            <w:pPr>
              <w:spacing w:after="0" w:line="240" w:lineRule="auto"/>
              <w:ind w:left="-13" w:right="1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E6B0E7B" w14:textId="77777777" w:rsidR="007E2049" w:rsidRDefault="007E2049" w:rsidP="007E2049">
            <w:pPr>
              <w:spacing w:after="0" w:line="240" w:lineRule="auto"/>
              <w:ind w:left="131" w:right="1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Доклад о правоприменительной практике при осуществлении государственного жилищного надзора готовится ежегодно до </w:t>
            </w:r>
            <w:r w:rsidR="0047022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марта года, следующего за отчетным, подлежит публичному обсуждению.</w:t>
            </w:r>
          </w:p>
          <w:p w14:paraId="5C1751EF" w14:textId="77777777" w:rsidR="007E2049" w:rsidRDefault="007E2049" w:rsidP="007E2049">
            <w:pPr>
              <w:spacing w:after="0" w:line="240" w:lineRule="auto"/>
              <w:ind w:left="131" w:right="13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AF2215" w14:textId="77777777" w:rsidR="00CD632B" w:rsidRDefault="00CD632B" w:rsidP="007E2049">
            <w:pPr>
              <w:spacing w:after="0" w:line="240" w:lineRule="auto"/>
              <w:ind w:left="131" w:right="13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BB3474" w14:textId="77777777" w:rsidR="00CD632B" w:rsidRDefault="00CD632B" w:rsidP="007E2049">
            <w:pPr>
              <w:spacing w:after="0" w:line="240" w:lineRule="auto"/>
              <w:ind w:left="131" w:right="13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D82226" w14:textId="77777777" w:rsidR="007E2049" w:rsidRPr="00362025" w:rsidRDefault="007E2049" w:rsidP="007E2049">
            <w:pPr>
              <w:spacing w:after="0" w:line="240" w:lineRule="auto"/>
              <w:ind w:left="131" w:right="1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Доклад о правоприменительной практике размещается на официальном сайте ГЖИ в сети «Интернет» до 15 марта года, следующего за отчетным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30E1C" w14:textId="77777777" w:rsidR="007E2049" w:rsidRPr="00362025" w:rsidRDefault="007E2049" w:rsidP="007E2049">
            <w:pPr>
              <w:spacing w:after="0" w:line="240" w:lineRule="auto"/>
              <w:ind w:left="-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227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  <w:r w:rsidR="0041509E" w:rsidRPr="00470227">
              <w:rPr>
                <w:rFonts w:ascii="Times New Roman" w:eastAsia="Times New Roman" w:hAnsi="Times New Roman"/>
                <w:sz w:val="24"/>
                <w:szCs w:val="24"/>
              </w:rPr>
              <w:t xml:space="preserve"> не позднее </w:t>
            </w:r>
            <w:r w:rsidR="00470227" w:rsidRPr="0047022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41509E" w:rsidRPr="00470227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 года, следующего за отчетным</w:t>
            </w:r>
            <w:r w:rsidR="004150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A60F6DB" w14:textId="77777777" w:rsidR="007E2049" w:rsidRDefault="007E2049" w:rsidP="007E2049">
            <w:pPr>
              <w:spacing w:after="0" w:line="240" w:lineRule="auto"/>
              <w:ind w:left="-13" w:right="1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надзора (контроля) за соблюдением законодательства в сфере ЖКХ, начислением платы за коммунальные услуги правового обеспечения</w:t>
            </w:r>
            <w:r w:rsidR="00CD632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4EAE941" w14:textId="77777777" w:rsidR="00CD632B" w:rsidRDefault="00CD632B" w:rsidP="007E2049">
            <w:pPr>
              <w:spacing w:after="0" w:line="240" w:lineRule="auto"/>
              <w:ind w:left="-13" w:right="13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0342B6" w14:textId="77777777" w:rsidR="00CD632B" w:rsidRPr="00362025" w:rsidRDefault="00CD632B" w:rsidP="007E2049">
            <w:pPr>
              <w:spacing w:after="0" w:line="240" w:lineRule="auto"/>
              <w:ind w:left="-13" w:right="1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контроля фонда капитального ремонта, финансовой деятельности, кадровой и информационно-аналитической работы</w:t>
            </w:r>
          </w:p>
        </w:tc>
      </w:tr>
      <w:tr w:rsidR="00470227" w:rsidRPr="00AC3925" w14:paraId="5631CCA3" w14:textId="77777777" w:rsidTr="00470227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85A1C2" w14:textId="77777777" w:rsidR="00470227" w:rsidRPr="00362025" w:rsidRDefault="00470227" w:rsidP="00470227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A9B7EBF" w14:textId="77777777" w:rsidR="00470227" w:rsidRPr="00362025" w:rsidRDefault="00470227" w:rsidP="00470227">
            <w:pPr>
              <w:spacing w:after="0" w:line="240" w:lineRule="auto"/>
              <w:ind w:left="-13" w:right="1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5A352F" w14:textId="77777777" w:rsidR="00470227" w:rsidRPr="00362025" w:rsidRDefault="00470227" w:rsidP="00470227">
            <w:pPr>
              <w:spacing w:after="0" w:line="240" w:lineRule="auto"/>
              <w:ind w:left="131" w:right="1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региональному оператору</w:t>
            </w: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 xml:space="preserve"> предостережени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 xml:space="preserve"> о недопустимости нарушений обязательных требований в подконтрольной сфере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1B73712" w14:textId="77777777" w:rsidR="00470227" w:rsidRPr="00362025" w:rsidRDefault="00470227" w:rsidP="00470227">
            <w:pPr>
              <w:spacing w:after="0" w:line="240" w:lineRule="auto"/>
              <w:ind w:left="-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B8">
              <w:rPr>
                <w:rFonts w:ascii="Times New Roman" w:hAnsi="Times New Roman"/>
                <w:sz w:val="24"/>
                <w:szCs w:val="24"/>
              </w:rPr>
              <w:t>не позднее 30 дней с даты поступления</w:t>
            </w:r>
            <w:r w:rsidRPr="00C03E5A">
              <w:rPr>
                <w:rFonts w:ascii="Times New Roman" w:hAnsi="Times New Roman"/>
                <w:sz w:val="24"/>
                <w:szCs w:val="24"/>
              </w:rPr>
              <w:t xml:space="preserve"> сведений о действиях (бездействии) контролируемого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C89611" w14:textId="77777777" w:rsidR="00470227" w:rsidRPr="00362025" w:rsidRDefault="00470227" w:rsidP="00470227">
            <w:pPr>
              <w:spacing w:after="0" w:line="240" w:lineRule="auto"/>
              <w:ind w:left="-13" w:right="1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должностное лицо, непосредственно подготовившее предостережение</w:t>
            </w:r>
          </w:p>
        </w:tc>
      </w:tr>
      <w:tr w:rsidR="007E2049" w:rsidRPr="00AC3925" w14:paraId="6D6222D4" w14:textId="77777777" w:rsidTr="0047022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F846779" w14:textId="77777777" w:rsidR="007E2049" w:rsidRPr="00362025" w:rsidRDefault="00172CB2" w:rsidP="007E2049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E20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A21" w14:textId="77777777" w:rsidR="007E2049" w:rsidRPr="00362025" w:rsidRDefault="007E2049" w:rsidP="007E2049">
            <w:pPr>
              <w:spacing w:after="0" w:line="240" w:lineRule="auto"/>
              <w:ind w:right="1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025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94106B" w14:textId="77777777" w:rsidR="00470227" w:rsidRDefault="00470227" w:rsidP="00470227">
            <w:pPr>
              <w:pStyle w:val="s1"/>
              <w:spacing w:before="0" w:beforeAutospacing="0" w:after="0" w:afterAutospacing="0"/>
            </w:pPr>
            <w:r>
              <w:t>Профилактический визит осуществляется в форме профилактической беседы по месту нахождения (осуществления деятельности) регионального оператора либо путем использования видео-конференц-связи.</w:t>
            </w:r>
          </w:p>
          <w:p w14:paraId="604696D6" w14:textId="77777777" w:rsidR="00470227" w:rsidRDefault="00470227" w:rsidP="00470227">
            <w:pPr>
              <w:pStyle w:val="s1"/>
              <w:spacing w:before="0" w:beforeAutospacing="0" w:after="0" w:afterAutospacing="0"/>
            </w:pPr>
            <w:r>
              <w:t>Срок проведения профилактического визита составляет один рабочий день.</w:t>
            </w:r>
          </w:p>
          <w:p w14:paraId="0F1571E7" w14:textId="77777777" w:rsidR="00470227" w:rsidRDefault="00470227" w:rsidP="00470227">
            <w:pPr>
              <w:pStyle w:val="s1"/>
              <w:spacing w:before="0" w:beforeAutospacing="0" w:after="0" w:afterAutospacing="0"/>
            </w:pPr>
            <w:r>
              <w:t>В ходе профилактического визита региональный оператор информируется о требованиях, предъявляемых к его деятельности, а также о видах, содержании и периодичности контрольных (надзорных) мероприятий, проводимых в отношении объекта контроля (надзора).</w:t>
            </w:r>
          </w:p>
          <w:p w14:paraId="44BF5C72" w14:textId="77777777" w:rsidR="00470227" w:rsidRDefault="00470227" w:rsidP="00470227">
            <w:pPr>
              <w:pStyle w:val="s1"/>
              <w:spacing w:before="0" w:beforeAutospacing="0" w:after="0" w:afterAutospacing="0"/>
            </w:pPr>
            <w:r>
              <w:t xml:space="preserve">При проведении профилактического визита региональному оператору не могут выдаваться предписания об устранении нарушений требований. </w:t>
            </w:r>
            <w:r>
              <w:lastRenderedPageBreak/>
              <w:t>Разъяснения, полученные региональным оператором в ходе профилактического визита, носят рекомендательный характер.</w:t>
            </w:r>
          </w:p>
          <w:p w14:paraId="7C4A5DB9" w14:textId="77777777" w:rsidR="00470227" w:rsidRDefault="00470227" w:rsidP="00470227">
            <w:pPr>
              <w:pStyle w:val="s1"/>
              <w:spacing w:before="0" w:beforeAutospacing="0" w:after="0" w:afterAutospacing="0"/>
            </w:pPr>
            <w:r>
              <w:t xml:space="preserve">В случае если при проведении профилактического визита установлено, что объекты контроля (надзора) представляют явную непосредственную угрозу причинения вреда (ущерба) охраняемым законом ценностям или такой вред (ущерб) причинен, должностное лицо (должностные лица) </w:t>
            </w:r>
            <w:r w:rsidR="00441810">
              <w:t>ГЖИ</w:t>
            </w:r>
            <w:r>
              <w:t xml:space="preserve"> незамедлительно направляет информацию об этом должностному лицу, уполномоченному на принятие решений о проведении контрольных (надзорных) мероприятий, для принятия решения о проведении контрольных (надзорных) мероприятий.</w:t>
            </w:r>
          </w:p>
          <w:p w14:paraId="4BFA7A04" w14:textId="77777777" w:rsidR="007E2049" w:rsidRPr="00362025" w:rsidRDefault="00470227" w:rsidP="00470227">
            <w:pPr>
              <w:pStyle w:val="s1"/>
            </w:pPr>
            <w:r>
              <w:t xml:space="preserve">По результатам проведенного профилактического визита должностным лицом </w:t>
            </w:r>
            <w:r w:rsidR="00441810">
              <w:t>ГЖИ</w:t>
            </w:r>
            <w:r>
              <w:t xml:space="preserve"> составляется отчет, который направляется должностному лицу </w:t>
            </w:r>
            <w:r w:rsidR="00441810">
              <w:t>ГЖИ</w:t>
            </w:r>
            <w:r>
              <w:t>, принявшему решение о его проведении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27D660" w14:textId="77777777" w:rsidR="00A1001D" w:rsidRPr="00362025" w:rsidRDefault="00441810" w:rsidP="007E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A58026F" w14:textId="77777777" w:rsidR="007E2049" w:rsidRPr="00362025" w:rsidRDefault="00441810" w:rsidP="007E2049">
            <w:pPr>
              <w:spacing w:after="0" w:line="240" w:lineRule="auto"/>
              <w:ind w:left="-13" w:right="1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должностное лицо, уполномоченное на проведение профилактического визита</w:t>
            </w:r>
          </w:p>
        </w:tc>
      </w:tr>
    </w:tbl>
    <w:p w14:paraId="68DF1C4B" w14:textId="77777777" w:rsidR="009336DF" w:rsidRPr="00AC3925" w:rsidRDefault="009336DF" w:rsidP="007909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4D5E0F" w14:textId="77777777" w:rsidR="00BC718A" w:rsidRPr="003F4DF2" w:rsidRDefault="00BC718A" w:rsidP="007909CF">
      <w:pPr>
        <w:pStyle w:val="3"/>
        <w:ind w:left="0" w:firstLine="0"/>
        <w:jc w:val="center"/>
        <w:rPr>
          <w:b w:val="0"/>
          <w:bCs w:val="0"/>
          <w:sz w:val="28"/>
          <w:szCs w:val="28"/>
        </w:rPr>
      </w:pPr>
      <w:r w:rsidRPr="003F4DF2">
        <w:rPr>
          <w:b w:val="0"/>
          <w:bCs w:val="0"/>
          <w:sz w:val="28"/>
          <w:szCs w:val="28"/>
        </w:rPr>
        <w:t xml:space="preserve">Раздел 4. </w:t>
      </w:r>
      <w:r w:rsidR="00701EB7" w:rsidRPr="003F4DF2">
        <w:rPr>
          <w:b w:val="0"/>
          <w:bCs w:val="0"/>
          <w:sz w:val="28"/>
          <w:szCs w:val="28"/>
        </w:rPr>
        <w:t>Показатели результативности и эффективности программы профилактики</w:t>
      </w:r>
    </w:p>
    <w:p w14:paraId="7D1E461A" w14:textId="77777777" w:rsidR="00BC718A" w:rsidRPr="00AC3925" w:rsidRDefault="00BC718A" w:rsidP="007909CF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745FCA" w14:textId="77777777" w:rsidR="00701EB7" w:rsidRPr="00AC3925" w:rsidRDefault="00701EB7" w:rsidP="007909CF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AC3925">
        <w:rPr>
          <w:sz w:val="28"/>
          <w:szCs w:val="28"/>
          <w:lang w:eastAsia="ru-RU" w:bidi="ar-SA"/>
        </w:rPr>
        <w:t xml:space="preserve">Эффективность реализации </w:t>
      </w:r>
      <w:r w:rsidR="002545BE" w:rsidRPr="00AC3925">
        <w:rPr>
          <w:sz w:val="28"/>
          <w:szCs w:val="28"/>
          <w:lang w:eastAsia="ru-RU" w:bidi="ar-SA"/>
        </w:rPr>
        <w:t>п</w:t>
      </w:r>
      <w:r w:rsidRPr="00AC3925">
        <w:rPr>
          <w:sz w:val="28"/>
          <w:szCs w:val="28"/>
          <w:lang w:eastAsia="ru-RU" w:bidi="ar-SA"/>
        </w:rPr>
        <w:t>рограммы профилактики оценивается:</w:t>
      </w:r>
    </w:p>
    <w:p w14:paraId="448B841A" w14:textId="77777777" w:rsidR="00701EB7" w:rsidRPr="00AC3925" w:rsidRDefault="00701EB7" w:rsidP="007909CF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AC3925">
        <w:rPr>
          <w:sz w:val="28"/>
          <w:szCs w:val="28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14:paraId="3757AA5E" w14:textId="77777777" w:rsidR="00701EB7" w:rsidRPr="00AC3925" w:rsidRDefault="00701EB7" w:rsidP="007909CF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AC3925">
        <w:rPr>
          <w:sz w:val="28"/>
          <w:szCs w:val="28"/>
          <w:lang w:eastAsia="ru-RU" w:bidi="ar-SA"/>
        </w:rPr>
        <w:t xml:space="preserve">2) снижением количества правонарушений при осуществлении </w:t>
      </w:r>
      <w:r w:rsidR="00441810">
        <w:rPr>
          <w:sz w:val="28"/>
          <w:szCs w:val="28"/>
          <w:lang w:eastAsia="ru-RU" w:bidi="ar-SA"/>
        </w:rPr>
        <w:t>региональным оператором</w:t>
      </w:r>
      <w:r w:rsidRPr="00AC3925">
        <w:rPr>
          <w:sz w:val="28"/>
          <w:szCs w:val="28"/>
          <w:lang w:eastAsia="ru-RU" w:bidi="ar-SA"/>
        </w:rPr>
        <w:t xml:space="preserve"> своей деятельности;</w:t>
      </w:r>
    </w:p>
    <w:p w14:paraId="392FB895" w14:textId="77777777" w:rsidR="00701EB7" w:rsidRPr="00AC3925" w:rsidRDefault="00441810" w:rsidP="007909CF">
      <w:pPr>
        <w:pStyle w:val="ab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3</w:t>
      </w:r>
      <w:r w:rsidR="00B53013" w:rsidRPr="00AC3925">
        <w:rPr>
          <w:sz w:val="28"/>
          <w:szCs w:val="28"/>
          <w:lang w:eastAsia="ru-RU" w:bidi="ar-SA"/>
        </w:rPr>
        <w:t>) </w:t>
      </w:r>
      <w:r w:rsidR="00701EB7" w:rsidRPr="00AC3925">
        <w:rPr>
          <w:sz w:val="28"/>
          <w:szCs w:val="28"/>
          <w:lang w:eastAsia="ru-RU" w:bidi="ar-SA"/>
        </w:rPr>
        <w:t>понятностью обязательных требований, обеспечивающей их однозначное толкование</w:t>
      </w:r>
      <w:r>
        <w:rPr>
          <w:sz w:val="28"/>
          <w:szCs w:val="28"/>
          <w:lang w:eastAsia="ru-RU" w:bidi="ar-SA"/>
        </w:rPr>
        <w:t>;</w:t>
      </w:r>
    </w:p>
    <w:p w14:paraId="76C8FD33" w14:textId="77777777" w:rsidR="00701EB7" w:rsidRPr="00AC3925" w:rsidRDefault="00584CE3" w:rsidP="007909CF">
      <w:pPr>
        <w:pStyle w:val="ab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4</w:t>
      </w:r>
      <w:r w:rsidR="00701EB7" w:rsidRPr="00AC3925">
        <w:rPr>
          <w:sz w:val="28"/>
          <w:szCs w:val="28"/>
          <w:lang w:eastAsia="ru-RU" w:bidi="ar-SA"/>
        </w:rPr>
        <w:t xml:space="preserve">) вовлечением </w:t>
      </w:r>
      <w:r w:rsidR="00441810">
        <w:rPr>
          <w:sz w:val="28"/>
          <w:szCs w:val="28"/>
          <w:lang w:eastAsia="ru-RU" w:bidi="ar-SA"/>
        </w:rPr>
        <w:t>регионального оператора</w:t>
      </w:r>
      <w:r w:rsidR="00701EB7" w:rsidRPr="00AC3925">
        <w:rPr>
          <w:sz w:val="28"/>
          <w:szCs w:val="28"/>
          <w:lang w:eastAsia="ru-RU" w:bidi="ar-SA"/>
        </w:rPr>
        <w:t xml:space="preserve"> в регулярное взаимодействие с </w:t>
      </w:r>
      <w:r w:rsidR="00A8382A">
        <w:rPr>
          <w:sz w:val="28"/>
          <w:szCs w:val="28"/>
          <w:lang w:eastAsia="ru-RU" w:bidi="ar-SA"/>
        </w:rPr>
        <w:t>ГЖИ</w:t>
      </w:r>
      <w:r w:rsidR="00701EB7" w:rsidRPr="00AC3925">
        <w:rPr>
          <w:sz w:val="28"/>
          <w:szCs w:val="28"/>
          <w:lang w:eastAsia="ru-RU" w:bidi="ar-SA"/>
        </w:rPr>
        <w:t>.</w:t>
      </w:r>
    </w:p>
    <w:p w14:paraId="17A67BE6" w14:textId="77777777" w:rsidR="00701EB7" w:rsidRPr="00AC3925" w:rsidRDefault="00701EB7" w:rsidP="007909CF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AC3925">
        <w:rPr>
          <w:sz w:val="28"/>
          <w:szCs w:val="28"/>
          <w:lang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14:paraId="68EBEF75" w14:textId="77777777" w:rsidR="00701EB7" w:rsidRPr="00AC3925" w:rsidRDefault="00701EB7" w:rsidP="007909CF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AC3925">
        <w:rPr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3E4E5197" w14:textId="77777777" w:rsidR="002A587B" w:rsidRDefault="002A587B" w:rsidP="002A587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C3925">
        <w:rPr>
          <w:rFonts w:ascii="Times New Roman" w:hAnsi="Times New Roman"/>
          <w:sz w:val="28"/>
          <w:szCs w:val="28"/>
        </w:rPr>
        <w:lastRenderedPageBreak/>
        <w:t xml:space="preserve">Целевые показатели программы профилактики в рамках осуществления </w:t>
      </w:r>
      <w:r w:rsidRPr="00AC392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контроля </w:t>
      </w:r>
      <w:r w:rsidRPr="00AC3925">
        <w:rPr>
          <w:rFonts w:ascii="Times New Roman" w:hAnsi="Times New Roman"/>
          <w:sz w:val="28"/>
          <w:szCs w:val="28"/>
        </w:rPr>
        <w:t>(надзора) на 202</w:t>
      </w:r>
      <w:r w:rsidR="0086678F">
        <w:rPr>
          <w:rFonts w:ascii="Times New Roman" w:hAnsi="Times New Roman"/>
          <w:sz w:val="28"/>
          <w:szCs w:val="28"/>
        </w:rPr>
        <w:t>5</w:t>
      </w:r>
      <w:r w:rsidRPr="00AC3925">
        <w:rPr>
          <w:rFonts w:ascii="Times New Roman" w:hAnsi="Times New Roman"/>
          <w:sz w:val="28"/>
          <w:szCs w:val="28"/>
        </w:rPr>
        <w:t xml:space="preserve"> год: </w:t>
      </w:r>
    </w:p>
    <w:p w14:paraId="5D9CF1E2" w14:textId="77777777" w:rsidR="00F203E8" w:rsidRDefault="00F203E8" w:rsidP="002A587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3226"/>
        <w:gridCol w:w="2951"/>
        <w:gridCol w:w="2719"/>
      </w:tblGrid>
      <w:tr w:rsidR="00EE5247" w:rsidRPr="00AC3925" w14:paraId="6514B811" w14:textId="77777777" w:rsidTr="0065768F">
        <w:tc>
          <w:tcPr>
            <w:tcW w:w="676" w:type="dxa"/>
            <w:shd w:val="clear" w:color="auto" w:fill="auto"/>
          </w:tcPr>
          <w:p w14:paraId="68F857BF" w14:textId="77777777" w:rsidR="00EE5247" w:rsidRPr="0065768F" w:rsidRDefault="00EE5247" w:rsidP="00EE5247">
            <w:pPr>
              <w:spacing w:after="0" w:line="240" w:lineRule="auto"/>
              <w:ind w:left="-1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5768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6" w:type="dxa"/>
            <w:shd w:val="clear" w:color="auto" w:fill="auto"/>
          </w:tcPr>
          <w:p w14:paraId="1A4B22C4" w14:textId="77777777" w:rsidR="00EE5247" w:rsidRPr="0065768F" w:rsidRDefault="00EE5247" w:rsidP="00EE5247">
            <w:pPr>
              <w:spacing w:after="0" w:line="240" w:lineRule="auto"/>
              <w:ind w:left="-1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5768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51" w:type="dxa"/>
            <w:shd w:val="clear" w:color="auto" w:fill="auto"/>
          </w:tcPr>
          <w:p w14:paraId="4F816DA7" w14:textId="77777777" w:rsidR="00EE5247" w:rsidRPr="0065768F" w:rsidRDefault="00EE5247" w:rsidP="00EE5247">
            <w:pPr>
              <w:pStyle w:val="ConsPlusNormal"/>
              <w:ind w:left="-1"/>
              <w:jc w:val="center"/>
              <w:rPr>
                <w:sz w:val="24"/>
                <w:szCs w:val="24"/>
              </w:rPr>
            </w:pPr>
            <w:r w:rsidRPr="0065768F">
              <w:rPr>
                <w:spacing w:val="2"/>
                <w:sz w:val="24"/>
                <w:szCs w:val="24"/>
              </w:rPr>
              <w:t>Параметры расчета</w:t>
            </w:r>
          </w:p>
        </w:tc>
        <w:tc>
          <w:tcPr>
            <w:tcW w:w="2719" w:type="dxa"/>
          </w:tcPr>
          <w:p w14:paraId="33587F34" w14:textId="77777777" w:rsidR="00EE5247" w:rsidRPr="0065768F" w:rsidRDefault="00EE5247" w:rsidP="00EE5247">
            <w:pPr>
              <w:pStyle w:val="ConsPlusNormal"/>
              <w:ind w:left="-1"/>
              <w:jc w:val="center"/>
              <w:rPr>
                <w:spacing w:val="2"/>
                <w:sz w:val="24"/>
                <w:szCs w:val="24"/>
              </w:rPr>
            </w:pPr>
            <w:r w:rsidRPr="0065768F">
              <w:rPr>
                <w:spacing w:val="2"/>
                <w:sz w:val="24"/>
                <w:szCs w:val="24"/>
              </w:rPr>
              <w:t>Целевой показатель</w:t>
            </w:r>
          </w:p>
        </w:tc>
      </w:tr>
      <w:tr w:rsidR="00EE5247" w:rsidRPr="00AC3925" w14:paraId="335B81FA" w14:textId="77777777" w:rsidTr="0065768F">
        <w:tc>
          <w:tcPr>
            <w:tcW w:w="676" w:type="dxa"/>
            <w:shd w:val="clear" w:color="auto" w:fill="auto"/>
          </w:tcPr>
          <w:p w14:paraId="66E65DA2" w14:textId="77777777" w:rsidR="00EE5247" w:rsidRPr="0065768F" w:rsidRDefault="00EE5247" w:rsidP="006B1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14:paraId="2EA2FA8D" w14:textId="77777777" w:rsidR="00EE5247" w:rsidRPr="0065768F" w:rsidRDefault="00EE5247" w:rsidP="006B1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>Соотношение количества профилактических мероприятий к количеству проведённых контрольных (надзорных) мероприятий</w:t>
            </w:r>
          </w:p>
          <w:p w14:paraId="3D72BFE0" w14:textId="77777777" w:rsidR="00EE5247" w:rsidRPr="0065768F" w:rsidRDefault="00EE5247" w:rsidP="006B1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</w:tcPr>
          <w:p w14:paraId="7637C73E" w14:textId="77777777" w:rsidR="00EE5247" w:rsidRPr="0065768F" w:rsidRDefault="00EE5247" w:rsidP="006B1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 xml:space="preserve">В = X/Y*100%, где </w:t>
            </w:r>
          </w:p>
          <w:p w14:paraId="54E391AE" w14:textId="77777777" w:rsidR="00EE5247" w:rsidRPr="0065768F" w:rsidRDefault="00EE5247" w:rsidP="006B1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 xml:space="preserve">В – расчётное значение показателя; </w:t>
            </w:r>
          </w:p>
          <w:p w14:paraId="3958994D" w14:textId="77777777" w:rsidR="00EE5247" w:rsidRPr="0065768F" w:rsidRDefault="00EE5247" w:rsidP="006B1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 xml:space="preserve">X – количество проведённых </w:t>
            </w:r>
          </w:p>
          <w:p w14:paraId="16FDF7B1" w14:textId="77777777" w:rsidR="00EE5247" w:rsidRPr="0065768F" w:rsidRDefault="00EE5247" w:rsidP="006B1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>за период профилактических мероприятий;</w:t>
            </w:r>
          </w:p>
          <w:p w14:paraId="2813F72D" w14:textId="77777777" w:rsidR="00EE5247" w:rsidRPr="0065768F" w:rsidRDefault="00EE5247" w:rsidP="006B1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 xml:space="preserve"> Y – количество проведённых </w:t>
            </w:r>
          </w:p>
          <w:p w14:paraId="20FE43D4" w14:textId="77777777" w:rsidR="00EE5247" w:rsidRPr="0065768F" w:rsidRDefault="00EE5247" w:rsidP="00362025">
            <w:pPr>
              <w:pStyle w:val="ConsPlusNormal"/>
              <w:jc w:val="center"/>
              <w:rPr>
                <w:sz w:val="24"/>
                <w:szCs w:val="24"/>
              </w:rPr>
            </w:pPr>
            <w:r w:rsidRPr="0065768F">
              <w:rPr>
                <w:sz w:val="24"/>
                <w:szCs w:val="24"/>
              </w:rPr>
              <w:t>за период контрольных (надзорных) мероприятий</w:t>
            </w:r>
          </w:p>
        </w:tc>
        <w:tc>
          <w:tcPr>
            <w:tcW w:w="2719" w:type="dxa"/>
          </w:tcPr>
          <w:p w14:paraId="557CE49F" w14:textId="77777777" w:rsidR="00EE5247" w:rsidRPr="0065768F" w:rsidRDefault="00CD632B" w:rsidP="006B1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E5247" w:rsidRPr="00AC3925" w14:paraId="168C492E" w14:textId="77777777" w:rsidTr="0065768F">
        <w:tc>
          <w:tcPr>
            <w:tcW w:w="676" w:type="dxa"/>
            <w:shd w:val="clear" w:color="auto" w:fill="auto"/>
          </w:tcPr>
          <w:p w14:paraId="589621F8" w14:textId="77777777" w:rsidR="00EE5247" w:rsidRPr="0065768F" w:rsidRDefault="008C640B" w:rsidP="006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14:paraId="12A2123F" w14:textId="77777777" w:rsidR="00EE5247" w:rsidRPr="0065768F" w:rsidRDefault="00EE5247" w:rsidP="006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 xml:space="preserve">Соотношение количества мероприятий по наблюдению </w:t>
            </w:r>
          </w:p>
          <w:p w14:paraId="6EA2A49F" w14:textId="77777777" w:rsidR="00EE5247" w:rsidRPr="0065768F" w:rsidRDefault="00EE5247" w:rsidP="006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>за соблюдением обязательных требований (мониторинга безопасности) к общему количеству проведённых контрольных (надзорных) мероприятий</w:t>
            </w:r>
          </w:p>
          <w:p w14:paraId="70924844" w14:textId="77777777" w:rsidR="00EE5247" w:rsidRPr="0065768F" w:rsidRDefault="00EE5247" w:rsidP="006351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</w:tcPr>
          <w:p w14:paraId="36EB571C" w14:textId="77777777" w:rsidR="00EE5247" w:rsidRPr="0065768F" w:rsidRDefault="00EE5247" w:rsidP="006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 xml:space="preserve">H= X/Y*100%, где </w:t>
            </w:r>
          </w:p>
          <w:p w14:paraId="7D799121" w14:textId="77777777" w:rsidR="00EE5247" w:rsidRPr="0065768F" w:rsidRDefault="00EE5247" w:rsidP="006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="006C35AA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768F">
              <w:rPr>
                <w:rFonts w:ascii="Times New Roman" w:hAnsi="Times New Roman"/>
                <w:sz w:val="24"/>
                <w:szCs w:val="24"/>
              </w:rPr>
              <w:t xml:space="preserve"> расчётное значение показателя; </w:t>
            </w:r>
          </w:p>
          <w:p w14:paraId="3BC19587" w14:textId="77777777" w:rsidR="00EE5247" w:rsidRPr="0065768F" w:rsidRDefault="00EE5247" w:rsidP="006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 w:rsidR="006C35AA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768F">
              <w:rPr>
                <w:rFonts w:ascii="Times New Roman" w:hAnsi="Times New Roman"/>
                <w:sz w:val="24"/>
                <w:szCs w:val="24"/>
              </w:rPr>
              <w:t xml:space="preserve"> количество проведённых </w:t>
            </w:r>
          </w:p>
          <w:p w14:paraId="0C921D4F" w14:textId="77777777" w:rsidR="00EE5247" w:rsidRPr="0065768F" w:rsidRDefault="00EE5247" w:rsidP="006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 xml:space="preserve">за период по наблюдению </w:t>
            </w:r>
          </w:p>
          <w:p w14:paraId="5C7B1B31" w14:textId="77777777" w:rsidR="00EE5247" w:rsidRPr="0065768F" w:rsidRDefault="00EE5247" w:rsidP="006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 xml:space="preserve">за соблюдением обязательных требований (мониторинга безопасности); </w:t>
            </w:r>
          </w:p>
          <w:p w14:paraId="79CF092E" w14:textId="77777777" w:rsidR="00EE5247" w:rsidRPr="0065768F" w:rsidRDefault="00EE5247" w:rsidP="006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8F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="006C35AA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768F">
              <w:rPr>
                <w:rFonts w:ascii="Times New Roman" w:hAnsi="Times New Roman"/>
                <w:sz w:val="24"/>
                <w:szCs w:val="24"/>
              </w:rPr>
              <w:t xml:space="preserve"> общее количество проведённых за период контрольных (надзорных) мероприятий</w:t>
            </w:r>
          </w:p>
        </w:tc>
        <w:tc>
          <w:tcPr>
            <w:tcW w:w="2719" w:type="dxa"/>
          </w:tcPr>
          <w:p w14:paraId="16A01682" w14:textId="77777777" w:rsidR="00EE5247" w:rsidRPr="0065768F" w:rsidRDefault="00CD632B" w:rsidP="006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C35AA" w:rsidRPr="00AC3925" w14:paraId="7CC67CD7" w14:textId="77777777" w:rsidTr="0065768F">
        <w:tc>
          <w:tcPr>
            <w:tcW w:w="676" w:type="dxa"/>
            <w:shd w:val="clear" w:color="auto" w:fill="auto"/>
          </w:tcPr>
          <w:p w14:paraId="1EE015EC" w14:textId="77777777" w:rsidR="006C35AA" w:rsidRPr="0065768F" w:rsidRDefault="008C640B" w:rsidP="006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14:paraId="15B5B8A8" w14:textId="77777777" w:rsidR="006C35AA" w:rsidRPr="006C35AA" w:rsidRDefault="006C35AA" w:rsidP="00D0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5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Результативность и эффективность программы профилактики</w:t>
            </w:r>
          </w:p>
        </w:tc>
        <w:tc>
          <w:tcPr>
            <w:tcW w:w="2951" w:type="dxa"/>
            <w:shd w:val="clear" w:color="auto" w:fill="auto"/>
          </w:tcPr>
          <w:p w14:paraId="7779C82A" w14:textId="77777777" w:rsidR="006C35AA" w:rsidRDefault="006C35AA" w:rsidP="00D01F4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=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="005C4D66">
              <w:rPr>
                <w:rFonts w:ascii="Times New Roman" w:hAnsi="Times New Roman"/>
                <w:sz w:val="24"/>
                <w:szCs w:val="24"/>
              </w:rPr>
              <w:t xml:space="preserve"> х 100%, где К – коэффициент р</w:t>
            </w:r>
            <w:r w:rsidR="005C4D66" w:rsidRPr="006C35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езультативност</w:t>
            </w:r>
            <w:r w:rsidR="005C4D6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="005C4D66" w:rsidRPr="006C35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эффективност</w:t>
            </w:r>
            <w:r w:rsidR="005C4D6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="005C4D66" w:rsidRPr="006C35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программы профилактики</w:t>
            </w:r>
            <w:r w:rsidR="005C4D6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14:paraId="1600E9DF" w14:textId="77777777" w:rsidR="005C4D66" w:rsidRDefault="005C4D66" w:rsidP="00D01F4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исп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количество выполненных мероприятий программы профилактики;</w:t>
            </w:r>
          </w:p>
          <w:p w14:paraId="3C18D82B" w14:textId="77777777" w:rsidR="005C4D66" w:rsidRPr="005C4D66" w:rsidRDefault="005C4D66" w:rsidP="00D0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vertAlign w:val="subscript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количество запланированных программой профилактики мероприятий</w:t>
            </w:r>
          </w:p>
        </w:tc>
        <w:tc>
          <w:tcPr>
            <w:tcW w:w="2719" w:type="dxa"/>
          </w:tcPr>
          <w:p w14:paraId="2029C064" w14:textId="77777777" w:rsidR="006C35AA" w:rsidRPr="006C35AA" w:rsidRDefault="00CD632B" w:rsidP="00D0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65B02D01" w14:textId="77777777" w:rsidR="00BC718A" w:rsidRDefault="00BC718A" w:rsidP="00CC4664">
      <w:pPr>
        <w:tabs>
          <w:tab w:val="left" w:pos="9088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32BB6498" w14:textId="77777777" w:rsidR="004D1336" w:rsidRDefault="004D1336" w:rsidP="00CC4664">
      <w:pPr>
        <w:tabs>
          <w:tab w:val="left" w:pos="9088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4D1336" w:rsidSect="00297F7F">
      <w:headerReference w:type="default" r:id="rId28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841A" w14:textId="77777777" w:rsidR="00015D00" w:rsidRDefault="00015D00" w:rsidP="008E41D9">
      <w:pPr>
        <w:spacing w:after="0" w:line="240" w:lineRule="auto"/>
      </w:pPr>
      <w:r>
        <w:separator/>
      </w:r>
    </w:p>
  </w:endnote>
  <w:endnote w:type="continuationSeparator" w:id="0">
    <w:p w14:paraId="1CA70E92" w14:textId="77777777" w:rsidR="00015D00" w:rsidRDefault="00015D00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AE175" w14:textId="77777777" w:rsidR="00015D00" w:rsidRDefault="00015D00" w:rsidP="008E41D9">
      <w:pPr>
        <w:spacing w:after="0" w:line="240" w:lineRule="auto"/>
      </w:pPr>
      <w:r>
        <w:separator/>
      </w:r>
    </w:p>
  </w:footnote>
  <w:footnote w:type="continuationSeparator" w:id="0">
    <w:p w14:paraId="6F3864A8" w14:textId="77777777" w:rsidR="00015D00" w:rsidRDefault="00015D00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20E0" w14:textId="77777777" w:rsidR="00220537" w:rsidRDefault="00220537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4pt;height:64.8pt;visibility:visible;mso-wrap-style:square" o:bullet="t">
        <v:imagedata r:id="rId1" o:title="" croptop="19813f" cropbottom="32767f" cropleft="1f" cropright="17096f"/>
      </v:shape>
    </w:pict>
  </w:numPicBullet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8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9" w15:restartNumberingAfterBreak="0">
    <w:nsid w:val="4DFE5655"/>
    <w:multiLevelType w:val="hybridMultilevel"/>
    <w:tmpl w:val="A9E8BA78"/>
    <w:lvl w:ilvl="0" w:tplc="63DA37F2">
      <w:start w:val="3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EA021B"/>
    <w:multiLevelType w:val="multilevel"/>
    <w:tmpl w:val="4C3AE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47615531">
    <w:abstractNumId w:val="4"/>
  </w:num>
  <w:num w:numId="2" w16cid:durableId="188639764">
    <w:abstractNumId w:val="7"/>
  </w:num>
  <w:num w:numId="3" w16cid:durableId="307323303">
    <w:abstractNumId w:val="8"/>
  </w:num>
  <w:num w:numId="4" w16cid:durableId="761534192">
    <w:abstractNumId w:val="3"/>
  </w:num>
  <w:num w:numId="5" w16cid:durableId="1748378323">
    <w:abstractNumId w:val="5"/>
  </w:num>
  <w:num w:numId="6" w16cid:durableId="1527981276">
    <w:abstractNumId w:val="2"/>
  </w:num>
  <w:num w:numId="7" w16cid:durableId="334695238">
    <w:abstractNumId w:val="1"/>
  </w:num>
  <w:num w:numId="8" w16cid:durableId="62026046">
    <w:abstractNumId w:val="12"/>
  </w:num>
  <w:num w:numId="9" w16cid:durableId="917709494">
    <w:abstractNumId w:val="10"/>
  </w:num>
  <w:num w:numId="10" w16cid:durableId="1278638293">
    <w:abstractNumId w:val="11"/>
  </w:num>
  <w:num w:numId="11" w16cid:durableId="763695793">
    <w:abstractNumId w:val="0"/>
  </w:num>
  <w:num w:numId="12" w16cid:durableId="1644238366">
    <w:abstractNumId w:val="6"/>
  </w:num>
  <w:num w:numId="13" w16cid:durableId="313487825">
    <w:abstractNumId w:val="13"/>
  </w:num>
  <w:num w:numId="14" w16cid:durableId="1880239161">
    <w:abstractNumId w:val="14"/>
  </w:num>
  <w:num w:numId="15" w16cid:durableId="1775251297">
    <w:abstractNumId w:val="9"/>
  </w:num>
  <w:num w:numId="16" w16cid:durableId="2006667332">
    <w:abstractNumId w:val="15"/>
  </w:num>
  <w:num w:numId="17" w16cid:durableId="2791463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D4"/>
    <w:rsid w:val="00001447"/>
    <w:rsid w:val="00005499"/>
    <w:rsid w:val="000058CE"/>
    <w:rsid w:val="00007791"/>
    <w:rsid w:val="00015236"/>
    <w:rsid w:val="00015D00"/>
    <w:rsid w:val="00021047"/>
    <w:rsid w:val="000232FF"/>
    <w:rsid w:val="000305BC"/>
    <w:rsid w:val="000305DD"/>
    <w:rsid w:val="00031800"/>
    <w:rsid w:val="000356BC"/>
    <w:rsid w:val="0004168D"/>
    <w:rsid w:val="000421A4"/>
    <w:rsid w:val="000448B7"/>
    <w:rsid w:val="00044921"/>
    <w:rsid w:val="00046B5C"/>
    <w:rsid w:val="00050F05"/>
    <w:rsid w:val="00060696"/>
    <w:rsid w:val="00061CBA"/>
    <w:rsid w:val="000651FD"/>
    <w:rsid w:val="000658AB"/>
    <w:rsid w:val="000662F5"/>
    <w:rsid w:val="000677A0"/>
    <w:rsid w:val="000710A8"/>
    <w:rsid w:val="00077DA8"/>
    <w:rsid w:val="00080946"/>
    <w:rsid w:val="00085856"/>
    <w:rsid w:val="00086671"/>
    <w:rsid w:val="000A08AA"/>
    <w:rsid w:val="000A233B"/>
    <w:rsid w:val="000A4263"/>
    <w:rsid w:val="000A623C"/>
    <w:rsid w:val="000A7903"/>
    <w:rsid w:val="000B1425"/>
    <w:rsid w:val="000C4C58"/>
    <w:rsid w:val="000D0A83"/>
    <w:rsid w:val="000D0BC6"/>
    <w:rsid w:val="000D117E"/>
    <w:rsid w:val="000D3027"/>
    <w:rsid w:val="000D7ED6"/>
    <w:rsid w:val="000F5C10"/>
    <w:rsid w:val="001003EA"/>
    <w:rsid w:val="00101F90"/>
    <w:rsid w:val="00111E36"/>
    <w:rsid w:val="00112219"/>
    <w:rsid w:val="00113507"/>
    <w:rsid w:val="00115D16"/>
    <w:rsid w:val="00115F72"/>
    <w:rsid w:val="00116061"/>
    <w:rsid w:val="001165D3"/>
    <w:rsid w:val="001205C0"/>
    <w:rsid w:val="00122BD6"/>
    <w:rsid w:val="00122FCB"/>
    <w:rsid w:val="00130AEB"/>
    <w:rsid w:val="0013273E"/>
    <w:rsid w:val="00133504"/>
    <w:rsid w:val="0014297F"/>
    <w:rsid w:val="00144AAC"/>
    <w:rsid w:val="0014707B"/>
    <w:rsid w:val="00152B65"/>
    <w:rsid w:val="00163AC1"/>
    <w:rsid w:val="00166322"/>
    <w:rsid w:val="001677D8"/>
    <w:rsid w:val="00170BB7"/>
    <w:rsid w:val="00172CB2"/>
    <w:rsid w:val="00176880"/>
    <w:rsid w:val="00177709"/>
    <w:rsid w:val="00177DD2"/>
    <w:rsid w:val="00180F1C"/>
    <w:rsid w:val="001845E9"/>
    <w:rsid w:val="00184ECD"/>
    <w:rsid w:val="00185887"/>
    <w:rsid w:val="00186CF4"/>
    <w:rsid w:val="001877A2"/>
    <w:rsid w:val="00194AE0"/>
    <w:rsid w:val="001A3A49"/>
    <w:rsid w:val="001A5397"/>
    <w:rsid w:val="001A633C"/>
    <w:rsid w:val="001B1B8A"/>
    <w:rsid w:val="001B2EB9"/>
    <w:rsid w:val="001C328D"/>
    <w:rsid w:val="001D40E9"/>
    <w:rsid w:val="001D5715"/>
    <w:rsid w:val="001E1597"/>
    <w:rsid w:val="001E3A81"/>
    <w:rsid w:val="001E4C76"/>
    <w:rsid w:val="001E650B"/>
    <w:rsid w:val="001F4BA8"/>
    <w:rsid w:val="001F4D08"/>
    <w:rsid w:val="001F5EC9"/>
    <w:rsid w:val="00200104"/>
    <w:rsid w:val="0020464B"/>
    <w:rsid w:val="00205363"/>
    <w:rsid w:val="002058A2"/>
    <w:rsid w:val="00205A51"/>
    <w:rsid w:val="00207C8D"/>
    <w:rsid w:val="00212044"/>
    <w:rsid w:val="00212610"/>
    <w:rsid w:val="0021268D"/>
    <w:rsid w:val="00216802"/>
    <w:rsid w:val="00220537"/>
    <w:rsid w:val="002211A9"/>
    <w:rsid w:val="00225F12"/>
    <w:rsid w:val="00235C4F"/>
    <w:rsid w:val="0024017E"/>
    <w:rsid w:val="002535EF"/>
    <w:rsid w:val="002545BE"/>
    <w:rsid w:val="0025774A"/>
    <w:rsid w:val="00263C97"/>
    <w:rsid w:val="002662CF"/>
    <w:rsid w:val="002678D2"/>
    <w:rsid w:val="002862CD"/>
    <w:rsid w:val="0029079E"/>
    <w:rsid w:val="00292CA7"/>
    <w:rsid w:val="00293658"/>
    <w:rsid w:val="00293832"/>
    <w:rsid w:val="00297F7F"/>
    <w:rsid w:val="002A2306"/>
    <w:rsid w:val="002A34CF"/>
    <w:rsid w:val="002A4212"/>
    <w:rsid w:val="002A587B"/>
    <w:rsid w:val="002A610B"/>
    <w:rsid w:val="002A72FE"/>
    <w:rsid w:val="002B4160"/>
    <w:rsid w:val="002B48EE"/>
    <w:rsid w:val="002B5E1E"/>
    <w:rsid w:val="002C12E9"/>
    <w:rsid w:val="002C3A6D"/>
    <w:rsid w:val="002C3AE8"/>
    <w:rsid w:val="002C5426"/>
    <w:rsid w:val="002C7E90"/>
    <w:rsid w:val="002D467E"/>
    <w:rsid w:val="002F0930"/>
    <w:rsid w:val="002F2BAB"/>
    <w:rsid w:val="002F4E79"/>
    <w:rsid w:val="002F5C98"/>
    <w:rsid w:val="002F7684"/>
    <w:rsid w:val="00303EB1"/>
    <w:rsid w:val="0030417E"/>
    <w:rsid w:val="00305566"/>
    <w:rsid w:val="003103DA"/>
    <w:rsid w:val="00310630"/>
    <w:rsid w:val="00312D22"/>
    <w:rsid w:val="00312E2E"/>
    <w:rsid w:val="00314C6A"/>
    <w:rsid w:val="0032174C"/>
    <w:rsid w:val="00323D96"/>
    <w:rsid w:val="003252F0"/>
    <w:rsid w:val="003337CB"/>
    <w:rsid w:val="00336883"/>
    <w:rsid w:val="0033798B"/>
    <w:rsid w:val="00344F75"/>
    <w:rsid w:val="00350032"/>
    <w:rsid w:val="003578B3"/>
    <w:rsid w:val="00360DC1"/>
    <w:rsid w:val="00360F2D"/>
    <w:rsid w:val="00362025"/>
    <w:rsid w:val="00365B2D"/>
    <w:rsid w:val="003707DE"/>
    <w:rsid w:val="00371567"/>
    <w:rsid w:val="00374AFE"/>
    <w:rsid w:val="00375868"/>
    <w:rsid w:val="00377664"/>
    <w:rsid w:val="0038719A"/>
    <w:rsid w:val="00395F31"/>
    <w:rsid w:val="003A14DF"/>
    <w:rsid w:val="003A36D6"/>
    <w:rsid w:val="003A4B26"/>
    <w:rsid w:val="003A621C"/>
    <w:rsid w:val="003A7B65"/>
    <w:rsid w:val="003B62F4"/>
    <w:rsid w:val="003C4452"/>
    <w:rsid w:val="003C648F"/>
    <w:rsid w:val="003C7185"/>
    <w:rsid w:val="003D374B"/>
    <w:rsid w:val="003D384D"/>
    <w:rsid w:val="003E3DC4"/>
    <w:rsid w:val="003E4055"/>
    <w:rsid w:val="003E627D"/>
    <w:rsid w:val="003F4DF2"/>
    <w:rsid w:val="00403106"/>
    <w:rsid w:val="0041004A"/>
    <w:rsid w:val="004115B2"/>
    <w:rsid w:val="0041509E"/>
    <w:rsid w:val="00426288"/>
    <w:rsid w:val="00426792"/>
    <w:rsid w:val="00427032"/>
    <w:rsid w:val="0043174E"/>
    <w:rsid w:val="00435889"/>
    <w:rsid w:val="00436D7E"/>
    <w:rsid w:val="00441810"/>
    <w:rsid w:val="0044322A"/>
    <w:rsid w:val="004439A9"/>
    <w:rsid w:val="004456DF"/>
    <w:rsid w:val="00446917"/>
    <w:rsid w:val="0044724A"/>
    <w:rsid w:val="00453C9D"/>
    <w:rsid w:val="00455B10"/>
    <w:rsid w:val="0045650A"/>
    <w:rsid w:val="004577FC"/>
    <w:rsid w:val="00460B0B"/>
    <w:rsid w:val="00462831"/>
    <w:rsid w:val="00462961"/>
    <w:rsid w:val="004629D5"/>
    <w:rsid w:val="0046606B"/>
    <w:rsid w:val="004671F6"/>
    <w:rsid w:val="00467629"/>
    <w:rsid w:val="00470227"/>
    <w:rsid w:val="00471354"/>
    <w:rsid w:val="00472A7E"/>
    <w:rsid w:val="00474537"/>
    <w:rsid w:val="00475080"/>
    <w:rsid w:val="00475832"/>
    <w:rsid w:val="00477C3A"/>
    <w:rsid w:val="00480C2B"/>
    <w:rsid w:val="00494815"/>
    <w:rsid w:val="0049599A"/>
    <w:rsid w:val="0049710A"/>
    <w:rsid w:val="004A30E6"/>
    <w:rsid w:val="004A4F8C"/>
    <w:rsid w:val="004B1FAE"/>
    <w:rsid w:val="004B4621"/>
    <w:rsid w:val="004B63D5"/>
    <w:rsid w:val="004B641C"/>
    <w:rsid w:val="004B7724"/>
    <w:rsid w:val="004C154B"/>
    <w:rsid w:val="004C677D"/>
    <w:rsid w:val="004D1336"/>
    <w:rsid w:val="004D5069"/>
    <w:rsid w:val="004D70A0"/>
    <w:rsid w:val="004E25AE"/>
    <w:rsid w:val="004E387B"/>
    <w:rsid w:val="004E52FB"/>
    <w:rsid w:val="004F33C8"/>
    <w:rsid w:val="004F3DE0"/>
    <w:rsid w:val="004F7E8E"/>
    <w:rsid w:val="00502947"/>
    <w:rsid w:val="0051200D"/>
    <w:rsid w:val="00513812"/>
    <w:rsid w:val="00515A92"/>
    <w:rsid w:val="005272F4"/>
    <w:rsid w:val="00530B6F"/>
    <w:rsid w:val="005366BD"/>
    <w:rsid w:val="00542E98"/>
    <w:rsid w:val="00543AC6"/>
    <w:rsid w:val="0054421B"/>
    <w:rsid w:val="0054711D"/>
    <w:rsid w:val="00547E63"/>
    <w:rsid w:val="00551F95"/>
    <w:rsid w:val="00555E74"/>
    <w:rsid w:val="0056261E"/>
    <w:rsid w:val="0057074C"/>
    <w:rsid w:val="005718AA"/>
    <w:rsid w:val="00574436"/>
    <w:rsid w:val="005752D5"/>
    <w:rsid w:val="005774E4"/>
    <w:rsid w:val="00577AC7"/>
    <w:rsid w:val="00580D6C"/>
    <w:rsid w:val="00580D97"/>
    <w:rsid w:val="005830C2"/>
    <w:rsid w:val="00584CE3"/>
    <w:rsid w:val="00586301"/>
    <w:rsid w:val="0059710B"/>
    <w:rsid w:val="005A47B9"/>
    <w:rsid w:val="005A4CFA"/>
    <w:rsid w:val="005B1AF8"/>
    <w:rsid w:val="005B37A3"/>
    <w:rsid w:val="005B3CBC"/>
    <w:rsid w:val="005B3F7F"/>
    <w:rsid w:val="005C016A"/>
    <w:rsid w:val="005C186F"/>
    <w:rsid w:val="005C4D66"/>
    <w:rsid w:val="005C5559"/>
    <w:rsid w:val="005D0FBE"/>
    <w:rsid w:val="005D3ABF"/>
    <w:rsid w:val="005E4E79"/>
    <w:rsid w:val="005F5FB8"/>
    <w:rsid w:val="00605242"/>
    <w:rsid w:val="00611230"/>
    <w:rsid w:val="00612654"/>
    <w:rsid w:val="0061630A"/>
    <w:rsid w:val="00621409"/>
    <w:rsid w:val="00621BBB"/>
    <w:rsid w:val="00621C2C"/>
    <w:rsid w:val="006239C2"/>
    <w:rsid w:val="00624022"/>
    <w:rsid w:val="00625812"/>
    <w:rsid w:val="00626400"/>
    <w:rsid w:val="0063410E"/>
    <w:rsid w:val="006351E1"/>
    <w:rsid w:val="00641053"/>
    <w:rsid w:val="00642032"/>
    <w:rsid w:val="006435B0"/>
    <w:rsid w:val="00646AC7"/>
    <w:rsid w:val="0065077D"/>
    <w:rsid w:val="0065095C"/>
    <w:rsid w:val="0065768F"/>
    <w:rsid w:val="00667A16"/>
    <w:rsid w:val="00676BF6"/>
    <w:rsid w:val="00680B31"/>
    <w:rsid w:val="006819D0"/>
    <w:rsid w:val="00681A12"/>
    <w:rsid w:val="00683213"/>
    <w:rsid w:val="006832A6"/>
    <w:rsid w:val="00683767"/>
    <w:rsid w:val="0068772E"/>
    <w:rsid w:val="00696864"/>
    <w:rsid w:val="006A4E32"/>
    <w:rsid w:val="006B14F6"/>
    <w:rsid w:val="006C1AEB"/>
    <w:rsid w:val="006C327F"/>
    <w:rsid w:val="006C35AA"/>
    <w:rsid w:val="006C36BD"/>
    <w:rsid w:val="006C4AD3"/>
    <w:rsid w:val="006C79D4"/>
    <w:rsid w:val="006D1E2D"/>
    <w:rsid w:val="006D4930"/>
    <w:rsid w:val="006D4EE6"/>
    <w:rsid w:val="006E0533"/>
    <w:rsid w:val="006E40F6"/>
    <w:rsid w:val="007004B1"/>
    <w:rsid w:val="00701A11"/>
    <w:rsid w:val="00701EB7"/>
    <w:rsid w:val="00703AE3"/>
    <w:rsid w:val="00705F64"/>
    <w:rsid w:val="00711767"/>
    <w:rsid w:val="00712123"/>
    <w:rsid w:val="007169F5"/>
    <w:rsid w:val="0072602C"/>
    <w:rsid w:val="00730334"/>
    <w:rsid w:val="00733BCE"/>
    <w:rsid w:val="0073671A"/>
    <w:rsid w:val="00736E93"/>
    <w:rsid w:val="00740218"/>
    <w:rsid w:val="00744889"/>
    <w:rsid w:val="00744A5E"/>
    <w:rsid w:val="00745224"/>
    <w:rsid w:val="00753D88"/>
    <w:rsid w:val="00753E86"/>
    <w:rsid w:val="0075696F"/>
    <w:rsid w:val="00767B67"/>
    <w:rsid w:val="0077329A"/>
    <w:rsid w:val="007739C8"/>
    <w:rsid w:val="007759DD"/>
    <w:rsid w:val="00776AF8"/>
    <w:rsid w:val="00787E30"/>
    <w:rsid w:val="00790218"/>
    <w:rsid w:val="007909CF"/>
    <w:rsid w:val="00790F47"/>
    <w:rsid w:val="007941B3"/>
    <w:rsid w:val="007A0BF4"/>
    <w:rsid w:val="007A599C"/>
    <w:rsid w:val="007B06F8"/>
    <w:rsid w:val="007B3B1C"/>
    <w:rsid w:val="007B5999"/>
    <w:rsid w:val="007C0E6A"/>
    <w:rsid w:val="007C5977"/>
    <w:rsid w:val="007C6A41"/>
    <w:rsid w:val="007C79EC"/>
    <w:rsid w:val="007C7C74"/>
    <w:rsid w:val="007C7DAF"/>
    <w:rsid w:val="007D2E78"/>
    <w:rsid w:val="007D2F7B"/>
    <w:rsid w:val="007E1114"/>
    <w:rsid w:val="007E2049"/>
    <w:rsid w:val="007E3590"/>
    <w:rsid w:val="007E3EF7"/>
    <w:rsid w:val="007E4A03"/>
    <w:rsid w:val="007E6A25"/>
    <w:rsid w:val="007F0F8D"/>
    <w:rsid w:val="007F40DE"/>
    <w:rsid w:val="00803568"/>
    <w:rsid w:val="00806AEF"/>
    <w:rsid w:val="00811E4C"/>
    <w:rsid w:val="00812F4A"/>
    <w:rsid w:val="008139F3"/>
    <w:rsid w:val="00813EAB"/>
    <w:rsid w:val="00815027"/>
    <w:rsid w:val="0082037E"/>
    <w:rsid w:val="0082648A"/>
    <w:rsid w:val="00827E6F"/>
    <w:rsid w:val="00833F65"/>
    <w:rsid w:val="008358E3"/>
    <w:rsid w:val="00845198"/>
    <w:rsid w:val="008565F2"/>
    <w:rsid w:val="00857886"/>
    <w:rsid w:val="00861BDF"/>
    <w:rsid w:val="00863608"/>
    <w:rsid w:val="0086678F"/>
    <w:rsid w:val="00873971"/>
    <w:rsid w:val="00874BE3"/>
    <w:rsid w:val="00877AA3"/>
    <w:rsid w:val="00880BD7"/>
    <w:rsid w:val="00881737"/>
    <w:rsid w:val="00884DA3"/>
    <w:rsid w:val="00890917"/>
    <w:rsid w:val="00893DC0"/>
    <w:rsid w:val="00896746"/>
    <w:rsid w:val="008A2925"/>
    <w:rsid w:val="008A2A8A"/>
    <w:rsid w:val="008A6830"/>
    <w:rsid w:val="008A6F2A"/>
    <w:rsid w:val="008B27C2"/>
    <w:rsid w:val="008B43EC"/>
    <w:rsid w:val="008B5690"/>
    <w:rsid w:val="008C284E"/>
    <w:rsid w:val="008C640B"/>
    <w:rsid w:val="008D1168"/>
    <w:rsid w:val="008D4C83"/>
    <w:rsid w:val="008D5EB7"/>
    <w:rsid w:val="008E0507"/>
    <w:rsid w:val="008E1234"/>
    <w:rsid w:val="008E41D9"/>
    <w:rsid w:val="008E4CD7"/>
    <w:rsid w:val="008F1113"/>
    <w:rsid w:val="008F5C34"/>
    <w:rsid w:val="008F6823"/>
    <w:rsid w:val="008F6D80"/>
    <w:rsid w:val="0090013E"/>
    <w:rsid w:val="009012CC"/>
    <w:rsid w:val="00907561"/>
    <w:rsid w:val="00911E19"/>
    <w:rsid w:val="00911F13"/>
    <w:rsid w:val="00916634"/>
    <w:rsid w:val="009170E0"/>
    <w:rsid w:val="00917B54"/>
    <w:rsid w:val="0092351F"/>
    <w:rsid w:val="00925572"/>
    <w:rsid w:val="009262D7"/>
    <w:rsid w:val="00930A97"/>
    <w:rsid w:val="00930EEE"/>
    <w:rsid w:val="009329C4"/>
    <w:rsid w:val="009336DF"/>
    <w:rsid w:val="00933AE5"/>
    <w:rsid w:val="009348E9"/>
    <w:rsid w:val="0093537E"/>
    <w:rsid w:val="0094151D"/>
    <w:rsid w:val="009458BD"/>
    <w:rsid w:val="0094727A"/>
    <w:rsid w:val="0095015F"/>
    <w:rsid w:val="0095277B"/>
    <w:rsid w:val="00955623"/>
    <w:rsid w:val="00960EE0"/>
    <w:rsid w:val="00962296"/>
    <w:rsid w:val="00971CCF"/>
    <w:rsid w:val="009748C1"/>
    <w:rsid w:val="00981153"/>
    <w:rsid w:val="00982ABE"/>
    <w:rsid w:val="009837FB"/>
    <w:rsid w:val="009866A9"/>
    <w:rsid w:val="00993661"/>
    <w:rsid w:val="009947BB"/>
    <w:rsid w:val="00996FB6"/>
    <w:rsid w:val="00997311"/>
    <w:rsid w:val="009A0320"/>
    <w:rsid w:val="009A32FD"/>
    <w:rsid w:val="009A4EFF"/>
    <w:rsid w:val="009B79F3"/>
    <w:rsid w:val="009C5AFD"/>
    <w:rsid w:val="009D123F"/>
    <w:rsid w:val="009D7CAA"/>
    <w:rsid w:val="009D7F82"/>
    <w:rsid w:val="009E20B4"/>
    <w:rsid w:val="009E4441"/>
    <w:rsid w:val="009F3F4B"/>
    <w:rsid w:val="009F4BE4"/>
    <w:rsid w:val="009F5091"/>
    <w:rsid w:val="00A02F59"/>
    <w:rsid w:val="00A044FA"/>
    <w:rsid w:val="00A0515A"/>
    <w:rsid w:val="00A1000C"/>
    <w:rsid w:val="00A1001D"/>
    <w:rsid w:val="00A11267"/>
    <w:rsid w:val="00A150C2"/>
    <w:rsid w:val="00A161D2"/>
    <w:rsid w:val="00A20A91"/>
    <w:rsid w:val="00A21C40"/>
    <w:rsid w:val="00A23E50"/>
    <w:rsid w:val="00A33437"/>
    <w:rsid w:val="00A35656"/>
    <w:rsid w:val="00A36CA2"/>
    <w:rsid w:val="00A4413B"/>
    <w:rsid w:val="00A45D41"/>
    <w:rsid w:val="00A462B8"/>
    <w:rsid w:val="00A505D0"/>
    <w:rsid w:val="00A51615"/>
    <w:rsid w:val="00A52B6B"/>
    <w:rsid w:val="00A56819"/>
    <w:rsid w:val="00A647CF"/>
    <w:rsid w:val="00A70834"/>
    <w:rsid w:val="00A70843"/>
    <w:rsid w:val="00A70A67"/>
    <w:rsid w:val="00A70A6C"/>
    <w:rsid w:val="00A71A6E"/>
    <w:rsid w:val="00A72569"/>
    <w:rsid w:val="00A74836"/>
    <w:rsid w:val="00A7768B"/>
    <w:rsid w:val="00A81A36"/>
    <w:rsid w:val="00A81E88"/>
    <w:rsid w:val="00A82634"/>
    <w:rsid w:val="00A8382A"/>
    <w:rsid w:val="00A877B1"/>
    <w:rsid w:val="00A87F2F"/>
    <w:rsid w:val="00A916DC"/>
    <w:rsid w:val="00A92FAE"/>
    <w:rsid w:val="00AB107A"/>
    <w:rsid w:val="00AB25FB"/>
    <w:rsid w:val="00AB68D7"/>
    <w:rsid w:val="00AB7EDB"/>
    <w:rsid w:val="00AC2EBE"/>
    <w:rsid w:val="00AC3925"/>
    <w:rsid w:val="00AC66B8"/>
    <w:rsid w:val="00AC7595"/>
    <w:rsid w:val="00AD0029"/>
    <w:rsid w:val="00AD02AB"/>
    <w:rsid w:val="00AE7F3C"/>
    <w:rsid w:val="00AF6FDD"/>
    <w:rsid w:val="00B00404"/>
    <w:rsid w:val="00B016A7"/>
    <w:rsid w:val="00B03709"/>
    <w:rsid w:val="00B115A7"/>
    <w:rsid w:val="00B1682A"/>
    <w:rsid w:val="00B17806"/>
    <w:rsid w:val="00B236CB"/>
    <w:rsid w:val="00B24272"/>
    <w:rsid w:val="00B250FD"/>
    <w:rsid w:val="00B34826"/>
    <w:rsid w:val="00B3522F"/>
    <w:rsid w:val="00B35EBA"/>
    <w:rsid w:val="00B418F8"/>
    <w:rsid w:val="00B42093"/>
    <w:rsid w:val="00B44C4E"/>
    <w:rsid w:val="00B50888"/>
    <w:rsid w:val="00B53013"/>
    <w:rsid w:val="00B55050"/>
    <w:rsid w:val="00B60F49"/>
    <w:rsid w:val="00B62CD8"/>
    <w:rsid w:val="00B71964"/>
    <w:rsid w:val="00B7244C"/>
    <w:rsid w:val="00B754E6"/>
    <w:rsid w:val="00B75BBB"/>
    <w:rsid w:val="00B75F0E"/>
    <w:rsid w:val="00B77244"/>
    <w:rsid w:val="00B80B7E"/>
    <w:rsid w:val="00B83050"/>
    <w:rsid w:val="00B84157"/>
    <w:rsid w:val="00B84276"/>
    <w:rsid w:val="00B8648E"/>
    <w:rsid w:val="00B94B42"/>
    <w:rsid w:val="00BA51C8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67B"/>
    <w:rsid w:val="00BF06BC"/>
    <w:rsid w:val="00BF28F5"/>
    <w:rsid w:val="00BF2A6A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53C6"/>
    <w:rsid w:val="00C36C61"/>
    <w:rsid w:val="00C419EE"/>
    <w:rsid w:val="00C421EA"/>
    <w:rsid w:val="00C45CE7"/>
    <w:rsid w:val="00C552E9"/>
    <w:rsid w:val="00C5716E"/>
    <w:rsid w:val="00C61671"/>
    <w:rsid w:val="00C66616"/>
    <w:rsid w:val="00C67D57"/>
    <w:rsid w:val="00C76842"/>
    <w:rsid w:val="00C8308C"/>
    <w:rsid w:val="00C83C5E"/>
    <w:rsid w:val="00C84870"/>
    <w:rsid w:val="00C8699D"/>
    <w:rsid w:val="00C87E3F"/>
    <w:rsid w:val="00C912AF"/>
    <w:rsid w:val="00C947CA"/>
    <w:rsid w:val="00CA1208"/>
    <w:rsid w:val="00CA28E6"/>
    <w:rsid w:val="00CA61F6"/>
    <w:rsid w:val="00CB019D"/>
    <w:rsid w:val="00CB0876"/>
    <w:rsid w:val="00CB12C6"/>
    <w:rsid w:val="00CB540F"/>
    <w:rsid w:val="00CB7D09"/>
    <w:rsid w:val="00CC267D"/>
    <w:rsid w:val="00CC2A91"/>
    <w:rsid w:val="00CC2D0B"/>
    <w:rsid w:val="00CC4664"/>
    <w:rsid w:val="00CC64BC"/>
    <w:rsid w:val="00CD17BA"/>
    <w:rsid w:val="00CD197A"/>
    <w:rsid w:val="00CD243D"/>
    <w:rsid w:val="00CD3CB2"/>
    <w:rsid w:val="00CD632B"/>
    <w:rsid w:val="00CE0566"/>
    <w:rsid w:val="00CE0860"/>
    <w:rsid w:val="00CE79A1"/>
    <w:rsid w:val="00CF01E6"/>
    <w:rsid w:val="00CF0703"/>
    <w:rsid w:val="00CF140F"/>
    <w:rsid w:val="00CF5FB1"/>
    <w:rsid w:val="00D01F4D"/>
    <w:rsid w:val="00D10334"/>
    <w:rsid w:val="00D115DA"/>
    <w:rsid w:val="00D1269C"/>
    <w:rsid w:val="00D14E39"/>
    <w:rsid w:val="00D16024"/>
    <w:rsid w:val="00D170EC"/>
    <w:rsid w:val="00D22D1D"/>
    <w:rsid w:val="00D23245"/>
    <w:rsid w:val="00D23D87"/>
    <w:rsid w:val="00D30054"/>
    <w:rsid w:val="00D30A43"/>
    <w:rsid w:val="00D30CEE"/>
    <w:rsid w:val="00D31118"/>
    <w:rsid w:val="00D329EF"/>
    <w:rsid w:val="00D331BF"/>
    <w:rsid w:val="00D36C97"/>
    <w:rsid w:val="00D4241C"/>
    <w:rsid w:val="00D4302A"/>
    <w:rsid w:val="00D4464F"/>
    <w:rsid w:val="00D51C68"/>
    <w:rsid w:val="00D52DD2"/>
    <w:rsid w:val="00D53680"/>
    <w:rsid w:val="00D56BD3"/>
    <w:rsid w:val="00D648EA"/>
    <w:rsid w:val="00D664C1"/>
    <w:rsid w:val="00D726A2"/>
    <w:rsid w:val="00D72BBC"/>
    <w:rsid w:val="00D736CE"/>
    <w:rsid w:val="00D76FAF"/>
    <w:rsid w:val="00D829B9"/>
    <w:rsid w:val="00D8452B"/>
    <w:rsid w:val="00D84B51"/>
    <w:rsid w:val="00D91106"/>
    <w:rsid w:val="00D92FEC"/>
    <w:rsid w:val="00D9619F"/>
    <w:rsid w:val="00D96E1B"/>
    <w:rsid w:val="00DA5EFD"/>
    <w:rsid w:val="00DA5F72"/>
    <w:rsid w:val="00DA66DB"/>
    <w:rsid w:val="00DB01CF"/>
    <w:rsid w:val="00DB1822"/>
    <w:rsid w:val="00DB5E94"/>
    <w:rsid w:val="00DB6956"/>
    <w:rsid w:val="00DB6A95"/>
    <w:rsid w:val="00DB7660"/>
    <w:rsid w:val="00DC0A26"/>
    <w:rsid w:val="00DC212B"/>
    <w:rsid w:val="00DC323B"/>
    <w:rsid w:val="00DD3B22"/>
    <w:rsid w:val="00DD4DFF"/>
    <w:rsid w:val="00DD6501"/>
    <w:rsid w:val="00DE1326"/>
    <w:rsid w:val="00DE4492"/>
    <w:rsid w:val="00DE5CFB"/>
    <w:rsid w:val="00DF0171"/>
    <w:rsid w:val="00DF6220"/>
    <w:rsid w:val="00DF7926"/>
    <w:rsid w:val="00E03476"/>
    <w:rsid w:val="00E036DE"/>
    <w:rsid w:val="00E03714"/>
    <w:rsid w:val="00E04200"/>
    <w:rsid w:val="00E0741F"/>
    <w:rsid w:val="00E1128D"/>
    <w:rsid w:val="00E117F8"/>
    <w:rsid w:val="00E11F81"/>
    <w:rsid w:val="00E21E6F"/>
    <w:rsid w:val="00E32B1E"/>
    <w:rsid w:val="00E4086A"/>
    <w:rsid w:val="00E44D68"/>
    <w:rsid w:val="00E52840"/>
    <w:rsid w:val="00E563B6"/>
    <w:rsid w:val="00E618AC"/>
    <w:rsid w:val="00E721A8"/>
    <w:rsid w:val="00E74610"/>
    <w:rsid w:val="00E75D14"/>
    <w:rsid w:val="00E76664"/>
    <w:rsid w:val="00E83ACD"/>
    <w:rsid w:val="00E907F3"/>
    <w:rsid w:val="00E91813"/>
    <w:rsid w:val="00E93BBD"/>
    <w:rsid w:val="00E943A5"/>
    <w:rsid w:val="00E97CDA"/>
    <w:rsid w:val="00EA1212"/>
    <w:rsid w:val="00EA217A"/>
    <w:rsid w:val="00EA39B3"/>
    <w:rsid w:val="00EB117E"/>
    <w:rsid w:val="00EB3B0F"/>
    <w:rsid w:val="00EB4A83"/>
    <w:rsid w:val="00EC189A"/>
    <w:rsid w:val="00EC1F38"/>
    <w:rsid w:val="00EC2982"/>
    <w:rsid w:val="00EC5A0F"/>
    <w:rsid w:val="00ED231D"/>
    <w:rsid w:val="00ED72E1"/>
    <w:rsid w:val="00EE099E"/>
    <w:rsid w:val="00EE349C"/>
    <w:rsid w:val="00EE5247"/>
    <w:rsid w:val="00EF1315"/>
    <w:rsid w:val="00F02549"/>
    <w:rsid w:val="00F041B9"/>
    <w:rsid w:val="00F05379"/>
    <w:rsid w:val="00F055C0"/>
    <w:rsid w:val="00F14A2B"/>
    <w:rsid w:val="00F203E8"/>
    <w:rsid w:val="00F20A1B"/>
    <w:rsid w:val="00F2280A"/>
    <w:rsid w:val="00F23510"/>
    <w:rsid w:val="00F26B9D"/>
    <w:rsid w:val="00F32827"/>
    <w:rsid w:val="00F33436"/>
    <w:rsid w:val="00F362DA"/>
    <w:rsid w:val="00F37E39"/>
    <w:rsid w:val="00F434AE"/>
    <w:rsid w:val="00F453DF"/>
    <w:rsid w:val="00F473BC"/>
    <w:rsid w:val="00F4783B"/>
    <w:rsid w:val="00F51497"/>
    <w:rsid w:val="00F70DB1"/>
    <w:rsid w:val="00F9220D"/>
    <w:rsid w:val="00FA1DBF"/>
    <w:rsid w:val="00FA27C6"/>
    <w:rsid w:val="00FA5D24"/>
    <w:rsid w:val="00FA6807"/>
    <w:rsid w:val="00FA7043"/>
    <w:rsid w:val="00FB4297"/>
    <w:rsid w:val="00FB688C"/>
    <w:rsid w:val="00FC23C6"/>
    <w:rsid w:val="00FC469B"/>
    <w:rsid w:val="00FC63EB"/>
    <w:rsid w:val="00FC739E"/>
    <w:rsid w:val="00FC7F31"/>
    <w:rsid w:val="00FD051B"/>
    <w:rsid w:val="00FD2CB0"/>
    <w:rsid w:val="00FD3823"/>
    <w:rsid w:val="00FD5AF5"/>
    <w:rsid w:val="00FD7A24"/>
    <w:rsid w:val="00FF1151"/>
    <w:rsid w:val="00FF257A"/>
    <w:rsid w:val="00FF325D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3D8"/>
  <w15:docId w15:val="{66EF830C-097C-49C3-AB69-271CB756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3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205C0"/>
    <w:rPr>
      <w:rFonts w:ascii="Times New Roman" w:eastAsia="Times New Roman" w:hAnsi="Times New Roman"/>
      <w:sz w:val="28"/>
    </w:rPr>
  </w:style>
  <w:style w:type="character" w:customStyle="1" w:styleId="af4">
    <w:name w:val="Абзац списка Знак"/>
    <w:uiPriority w:val="34"/>
    <w:qFormat/>
    <w:locked/>
    <w:rsid w:val="00D1269C"/>
    <w:rPr>
      <w:rFonts w:ascii="Calibri" w:eastAsia="Times New Roman" w:hAnsi="Calibri" w:cs="Times New Roman"/>
      <w:lang w:eastAsia="ru-RU"/>
    </w:rPr>
  </w:style>
  <w:style w:type="paragraph" w:styleId="41">
    <w:name w:val="toc 4"/>
    <w:next w:val="a"/>
    <w:link w:val="42"/>
    <w:uiPriority w:val="39"/>
    <w:rsid w:val="006B14F6"/>
    <w:pPr>
      <w:spacing w:after="160" w:line="264" w:lineRule="auto"/>
      <w:ind w:left="600"/>
    </w:pPr>
    <w:rPr>
      <w:rFonts w:asciiTheme="minorHAnsi" w:eastAsia="Times New Roman" w:hAnsiTheme="minorHAnsi"/>
      <w:color w:val="000000"/>
      <w:sz w:val="22"/>
    </w:rPr>
  </w:style>
  <w:style w:type="character" w:customStyle="1" w:styleId="42">
    <w:name w:val="Оглавление 4 Знак"/>
    <w:link w:val="41"/>
    <w:uiPriority w:val="39"/>
    <w:rsid w:val="006B14F6"/>
    <w:rPr>
      <w:rFonts w:asciiTheme="minorHAnsi" w:eastAsia="Times New Roman" w:hAnsiTheme="minorHAnsi"/>
      <w:color w:val="000000"/>
      <w:sz w:val="22"/>
    </w:rPr>
  </w:style>
  <w:style w:type="paragraph" w:styleId="af5">
    <w:name w:val="caption"/>
    <w:basedOn w:val="a"/>
    <w:next w:val="a"/>
    <w:uiPriority w:val="99"/>
    <w:qFormat/>
    <w:rsid w:val="000D0A83"/>
    <w:pPr>
      <w:overflowPunct w:val="0"/>
      <w:autoSpaceDE w:val="0"/>
      <w:autoSpaceDN w:val="0"/>
      <w:adjustRightInd w:val="0"/>
      <w:spacing w:after="0" w:line="240" w:lineRule="auto"/>
      <w:ind w:left="2410" w:hanging="142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6">
    <w:name w:val="Normal (Web)"/>
    <w:basedOn w:val="a"/>
    <w:uiPriority w:val="99"/>
    <w:unhideWhenUsed/>
    <w:rsid w:val="000D0A8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f7">
    <w:name w:val="Emphasis"/>
    <w:basedOn w:val="a0"/>
    <w:uiPriority w:val="20"/>
    <w:qFormat/>
    <w:rsid w:val="000D0A83"/>
    <w:rPr>
      <w:i/>
      <w:iCs/>
    </w:rPr>
  </w:style>
  <w:style w:type="paragraph" w:customStyle="1" w:styleId="s1">
    <w:name w:val="s_1"/>
    <w:basedOn w:val="a"/>
    <w:rsid w:val="00C41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7B3B1C"/>
    <w:rPr>
      <w:rFonts w:cs="Times New Roman"/>
      <w:b w:val="0"/>
      <w:color w:val="106BBE"/>
    </w:rPr>
  </w:style>
  <w:style w:type="paragraph" w:customStyle="1" w:styleId="Default">
    <w:name w:val="Default"/>
    <w:rsid w:val="005138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5971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5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825D-7B5A-412D-AFB7-D2FC3FD0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22381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3</cp:lastModifiedBy>
  <cp:revision>2</cp:revision>
  <cp:lastPrinted>2022-09-29T12:17:00Z</cp:lastPrinted>
  <dcterms:created xsi:type="dcterms:W3CDTF">2024-10-04T08:37:00Z</dcterms:created>
  <dcterms:modified xsi:type="dcterms:W3CDTF">2024-10-04T08:37:00Z</dcterms:modified>
</cp:coreProperties>
</file>